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OCA Learn</w:t>
      </w:r>
    </w:p>
    <w:p w:rsidR="00000000" w:rsidDel="00000000" w:rsidP="00000000" w:rsidRDefault="00000000" w:rsidRPr="00000000" w14:paraId="00000002">
      <w:pPr>
        <w:pStyle w:val="Title"/>
        <w:rPr>
          <w:rFonts w:ascii="Poppins" w:cs="Poppins" w:eastAsia="Poppins" w:hAnsi="Poppins"/>
          <w:b w:val="1"/>
          <w:bCs w:val="1"/>
          <w:sz w:val="48"/>
          <w:szCs w:val="48"/>
        </w:rPr>
      </w:pPr>
      <w:bookmarkStart w:colFirst="0" w:colLast="0" w:name="_e1ghhi5o68rg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48"/>
          <w:szCs w:val="48"/>
          <w:rtl w:val="0"/>
        </w:rPr>
        <w:t xml:space="preserve">How do I upload to a Media Collection / Gallery?</w:t>
      </w:r>
    </w:p>
    <w:p w:rsidR="00000000" w:rsidDel="00000000" w:rsidP="00000000" w:rsidRDefault="00000000" w:rsidRPr="00000000" w14:paraId="00000003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During your course you may be directed to create a gallery or add to an existing one; this may be a presentation, images or other types of content that you need to share with your tutor and / or peers. The benefit of using shared Media Collections is to enable students and tutors to compare, study and discuss work in an open and easily accessible forum.</w:t>
      </w:r>
    </w:p>
    <w:p w:rsidR="00000000" w:rsidDel="00000000" w:rsidP="00000000" w:rsidRDefault="00000000" w:rsidRPr="00000000" w14:paraId="00000004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When you are directed to upload to a gallery, you will likely see an activity called a 'Media Collection':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22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Start by clicking on the Media Collection activity title to access it.</w:t>
      </w:r>
    </w:p>
    <w:p w:rsidR="00000000" w:rsidDel="00000000" w:rsidP="00000000" w:rsidRDefault="00000000" w:rsidRPr="00000000" w14:paraId="00000007">
      <w:pPr>
        <w:shd w:fill="ffffff" w:val="clear"/>
        <w:spacing w:after="220" w:before="220" w:lineRule="auto"/>
        <w:jc w:val="center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</w:rPr>
        <w:drawing>
          <wp:inline distB="114300" distT="114300" distL="114300" distR="114300">
            <wp:extent cx="5731200" cy="1257300"/>
            <wp:effectExtent b="0" l="0" r="0" t="0"/>
            <wp:docPr descr="Screenshot example of a Media Collection on OCA Learn." id="6" name="image6.png"/>
            <a:graphic>
              <a:graphicData uri="http://schemas.openxmlformats.org/drawingml/2006/picture">
                <pic:pic>
                  <pic:nvPicPr>
                    <pic:cNvPr descr="Screenshot example of a Media Collection on OCA Learn."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22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  <w:u w:val="none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the '+Add a Gallery' option.</w:t>
      </w:r>
    </w:p>
    <w:p w:rsidR="00000000" w:rsidDel="00000000" w:rsidP="00000000" w:rsidRDefault="00000000" w:rsidRPr="00000000" w14:paraId="00000009">
      <w:pPr>
        <w:shd w:fill="ffffff" w:val="clear"/>
        <w:spacing w:after="220" w:before="220" w:lineRule="auto"/>
        <w:jc w:val="center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</w:rPr>
        <w:drawing>
          <wp:inline distB="114300" distT="114300" distL="114300" distR="114300">
            <wp:extent cx="5731200" cy="2082800"/>
            <wp:effectExtent b="0" l="0" r="0" t="0"/>
            <wp:docPr descr="Screenshot highlighting the 'Add to Gallery' button in a Media Collection." id="3" name="image3.png"/>
            <a:graphic>
              <a:graphicData uri="http://schemas.openxmlformats.org/drawingml/2006/picture">
                <pic:pic>
                  <pic:nvPicPr>
                    <pic:cNvPr descr="Screenshot highlighting the 'Add to Gallery' button in a Media Collection."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8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22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  <w:u w:val="none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Title your gallery with an appropriate name, unless the activity requests a specific title and click 'Save Changes'.</w:t>
      </w:r>
    </w:p>
    <w:p w:rsidR="00000000" w:rsidDel="00000000" w:rsidP="00000000" w:rsidRDefault="00000000" w:rsidRPr="00000000" w14:paraId="0000000B">
      <w:pPr>
        <w:shd w:fill="ffffff" w:val="clear"/>
        <w:spacing w:after="220" w:before="220" w:lineRule="auto"/>
        <w:jc w:val="center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</w:rPr>
        <w:drawing>
          <wp:inline distB="114300" distT="114300" distL="114300" distR="114300">
            <wp:extent cx="5731200" cy="2603500"/>
            <wp:effectExtent b="0" l="0" r="0" t="0"/>
            <wp:docPr descr="Screenshot of 'Gallery name' field within the 'Add a Gallery' set up options." id="4" name="image4.png"/>
            <a:graphic>
              <a:graphicData uri="http://schemas.openxmlformats.org/drawingml/2006/picture">
                <pic:pic>
                  <pic:nvPicPr>
                    <pic:cNvPr descr="Screenshot of 'Gallery name' field within the 'Add a Gallery' set up options."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22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  <w:u w:val="none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Your gallery is now created, but it is empty, so the next step is to add your files. Select the '+Add an Item' option. Again, you will be given the option to title your file and add a description, please ensure this is something your tutor will recognise.</w:t>
      </w:r>
    </w:p>
    <w:p w:rsidR="00000000" w:rsidDel="00000000" w:rsidP="00000000" w:rsidRDefault="00000000" w:rsidRPr="00000000" w14:paraId="0000000D">
      <w:pPr>
        <w:shd w:fill="ffffff" w:val="clear"/>
        <w:spacing w:after="220" w:before="220" w:lineRule="auto"/>
        <w:jc w:val="center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</w:rPr>
        <w:drawing>
          <wp:inline distB="114300" distT="114300" distL="114300" distR="114300">
            <wp:extent cx="5731200" cy="2222500"/>
            <wp:effectExtent b="0" l="0" r="0" t="0"/>
            <wp:docPr descr="Screenshot highlighting the 'Add an Item' button in a gallery in a Media Collection." id="7" name="image7.png"/>
            <a:graphic>
              <a:graphicData uri="http://schemas.openxmlformats.org/drawingml/2006/picture">
                <pic:pic>
                  <pic:nvPicPr>
                    <pic:cNvPr descr="Screenshot highlighting the 'Add an Item' button in a gallery in a Media Collection."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22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22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  <w:u w:val="none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the 'Choose a File' button to upload the file as 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and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item and click 'Save Changes' at the bottom (no other options need to be selected or changed). Once this is complete, the upload will show in your gallery.</w:t>
      </w:r>
    </w:p>
    <w:p w:rsidR="00000000" w:rsidDel="00000000" w:rsidP="00000000" w:rsidRDefault="00000000" w:rsidRPr="00000000" w14:paraId="0000000F">
      <w:pPr>
        <w:shd w:fill="ffffff" w:val="clear"/>
        <w:spacing w:after="220" w:before="220" w:lineRule="auto"/>
        <w:jc w:val="center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</w:rPr>
        <w:drawing>
          <wp:inline distB="114300" distT="114300" distL="114300" distR="114300">
            <wp:extent cx="5731200" cy="2159000"/>
            <wp:effectExtent b="0" l="0" r="0" t="0"/>
            <wp:docPr descr="Screenshot of the 'Choose a file' button within a gallery in a Media Collection." id="2" name="image2.png"/>
            <a:graphic>
              <a:graphicData uri="http://schemas.openxmlformats.org/drawingml/2006/picture">
                <pic:pic>
                  <pic:nvPicPr>
                    <pic:cNvPr descr="Screenshot of the 'Choose a file' button within a gallery in a Media Collection."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5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22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  <w:u w:val="none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Returning to the 'Media Collection', you should be able to see your gallery alongside other submissions and examples. This is where your tutor and / or your peers will be able to access your work. If you wish to make further edits, you will need to select the 'Turn Editing On' button first.</w:t>
      </w: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footerReference r:id="rId13" w:type="default"/>
      <w:footerReference r:id="rId14" w:type="firs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re Franklin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pen Sans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pen Sans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jc w:val="center"/>
      <w:rPr>
        <w:rFonts w:ascii="Poppins" w:cs="Poppins" w:eastAsia="Poppins" w:hAnsi="Poppins"/>
        <w:sz w:val="6"/>
        <w:szCs w:val="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2632238</wp:posOffset>
          </wp:positionH>
          <wp:positionV relativeFrom="paragraph">
            <wp:posOffset>114300</wp:posOffset>
          </wp:positionV>
          <wp:extent cx="461963" cy="461963"/>
          <wp:effectExtent b="0" l="0" r="0" t="0"/>
          <wp:wrapNone/>
          <wp:docPr id="5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63" cy="4619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jc w:val="center"/>
      <w:rPr>
        <w:rFonts w:ascii="Poppins" w:cs="Poppins" w:eastAsia="Poppins" w:hAnsi="Poppins"/>
        <w:b w:val="1"/>
        <w:bCs w:val="1"/>
        <w:color w:val="050545"/>
        <w:sz w:val="28"/>
        <w:szCs w:val="28"/>
      </w:rPr>
    </w:pPr>
    <w:r w:rsidDel="00000000" w:rsidR="00000000" w:rsidRPr="00000000">
      <w:rPr>
        <w:rFonts w:ascii="Poppins" w:cs="Poppins" w:eastAsia="Poppins" w:hAnsi="Poppins"/>
        <w:b w:val="1"/>
        <w:bCs w:val="1"/>
        <w:color w:val="050545"/>
        <w:sz w:val="28"/>
        <w:szCs w:val="2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-44286</wp:posOffset>
          </wp:positionH>
          <wp:positionV relativeFrom="page">
            <wp:posOffset>0</wp:posOffset>
          </wp:positionV>
          <wp:extent cx="7645400" cy="57150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166" l="0" r="0" t="166"/>
                  <a:stretch>
                    <a:fillRect/>
                  </a:stretch>
                </pic:blipFill>
                <pic:spPr>
                  <a:xfrm>
                    <a:off x="0" y="0"/>
                    <a:ext cx="764540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c3c3c"/>
        <w:sz w:val="24"/>
        <w:szCs w:val="24"/>
        <w:lang w:val="en_GB"/>
      </w:rPr>
    </w:rPrDefault>
    <w:pPrDefault>
      <w:pPr>
        <w:spacing w:after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Libre Franklin SemiBold" w:cs="Libre Franklin SemiBold" w:eastAsia="Libre Franklin SemiBold" w:hAnsi="Libre Franklin SemiBold"/>
      <w:color w:val="2854a2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Libre Franklin SemiBold" w:cs="Libre Franklin SemiBold" w:eastAsia="Libre Franklin SemiBold" w:hAnsi="Libre Franklin SemiBold"/>
      <w:color w:val="2854a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  <w:jc w:val="right"/>
    </w:pPr>
    <w:rPr>
      <w:color w:val="999999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  <w:jc w:val="center"/>
    </w:pPr>
    <w:rPr>
      <w:rFonts w:ascii="Libre Franklin Medium" w:cs="Libre Franklin Medium" w:eastAsia="Libre Franklin Medium" w:hAnsi="Libre Franklin Medium"/>
      <w:color w:val="050545"/>
      <w:sz w:val="68"/>
      <w:szCs w:val="68"/>
    </w:rPr>
  </w:style>
  <w:style w:type="paragraph" w:styleId="Subtitle">
    <w:name w:val="Subtitle"/>
    <w:basedOn w:val="Normal"/>
    <w:next w:val="Normal"/>
    <w:pPr>
      <w:keepNext w:val="1"/>
      <w:keepLines w:val="1"/>
      <w:spacing w:line="276" w:lineRule="auto"/>
      <w:jc w:val="center"/>
    </w:pPr>
    <w:rPr>
      <w:rFonts w:ascii="Open Sans Medium" w:cs="Open Sans Medium" w:eastAsia="Open Sans Medium" w:hAnsi="Open Sans Medium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image" Target="media/image2.png"/><Relationship Id="rId13" Type="http://schemas.openxmlformats.org/officeDocument/2006/relationships/footer" Target="footer1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penSans-boldItalic.ttf"/><Relationship Id="rId11" Type="http://schemas.openxmlformats.org/officeDocument/2006/relationships/font" Target="fonts/LibreFranklinMedium-italic.ttf"/><Relationship Id="rId10" Type="http://schemas.openxmlformats.org/officeDocument/2006/relationships/font" Target="fonts/LibreFranklinMedium-bold.ttf"/><Relationship Id="rId13" Type="http://schemas.openxmlformats.org/officeDocument/2006/relationships/font" Target="fonts/OpenSansMedium-regular.ttf"/><Relationship Id="rId12" Type="http://schemas.openxmlformats.org/officeDocument/2006/relationships/font" Target="fonts/LibreFranklinMedium-boldItalic.ttf"/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9" Type="http://schemas.openxmlformats.org/officeDocument/2006/relationships/font" Target="fonts/LibreFranklinMedium-regular.ttf"/><Relationship Id="rId15" Type="http://schemas.openxmlformats.org/officeDocument/2006/relationships/font" Target="fonts/OpenSansMedium-italic.ttf"/><Relationship Id="rId14" Type="http://schemas.openxmlformats.org/officeDocument/2006/relationships/font" Target="fonts/OpenSansMedium-bold.ttf"/><Relationship Id="rId17" Type="http://schemas.openxmlformats.org/officeDocument/2006/relationships/font" Target="fonts/OpenSans-regular.ttf"/><Relationship Id="rId16" Type="http://schemas.openxmlformats.org/officeDocument/2006/relationships/font" Target="fonts/OpenSansMedium-boldItalic.ttf"/><Relationship Id="rId5" Type="http://schemas.openxmlformats.org/officeDocument/2006/relationships/font" Target="fonts/Poppins-regular.ttf"/><Relationship Id="rId19" Type="http://schemas.openxmlformats.org/officeDocument/2006/relationships/font" Target="fonts/OpenSans-italic.ttf"/><Relationship Id="rId6" Type="http://schemas.openxmlformats.org/officeDocument/2006/relationships/font" Target="fonts/Poppins-bold.ttf"/><Relationship Id="rId18" Type="http://schemas.openxmlformats.org/officeDocument/2006/relationships/font" Target="fonts/OpenSa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