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Poppins" w:cs="Poppins" w:eastAsia="Poppins" w:hAnsi="Poppins"/>
          <w:b w:val="1"/>
          <w:bCs w:val="1"/>
          <w:sz w:val="28"/>
          <w:szCs w:val="28"/>
        </w:rPr>
      </w:pPr>
      <w:r w:rsidDel="00000000" w:rsidR="00000000" w:rsidRPr="00000000">
        <w:rPr>
          <w:rFonts w:ascii="Poppins" w:cs="Poppins" w:eastAsia="Poppins" w:hAnsi="Poppins"/>
          <w:b w:val="1"/>
          <w:bCs w:val="1"/>
          <w:sz w:val="28"/>
          <w:szCs w:val="28"/>
          <w:rtl w:val="0"/>
        </w:rPr>
        <w:t xml:space="preserve">OCA Email Account</w:t>
      </w:r>
    </w:p>
    <w:p w:rsidR="00000000" w:rsidDel="00000000" w:rsidP="00000000" w:rsidRDefault="00000000" w:rsidRPr="00000000" w14:paraId="00000002">
      <w:pPr>
        <w:pStyle w:val="Title"/>
        <w:rPr>
          <w:rFonts w:ascii="Poppins" w:cs="Poppins" w:eastAsia="Poppins" w:hAnsi="Poppins"/>
          <w:b w:val="1"/>
          <w:bCs w:val="1"/>
          <w:sz w:val="48"/>
          <w:szCs w:val="48"/>
        </w:rPr>
      </w:pPr>
      <w:bookmarkStart w:colFirst="0" w:colLast="0" w:name="_e1ghhi5o68rg" w:id="0"/>
      <w:bookmarkEnd w:id="0"/>
      <w:r w:rsidDel="00000000" w:rsidR="00000000" w:rsidRPr="00000000">
        <w:rPr>
          <w:rFonts w:ascii="Poppins" w:cs="Poppins" w:eastAsia="Poppins" w:hAnsi="Poppins"/>
          <w:b w:val="1"/>
          <w:bCs w:val="1"/>
          <w:sz w:val="48"/>
          <w:szCs w:val="48"/>
          <w:rtl w:val="0"/>
        </w:rPr>
        <w:t xml:space="preserve">How do I save my content after completing my unit and / or degree?</w:t>
      </w:r>
    </w:p>
    <w:p w:rsidR="00000000" w:rsidDel="00000000" w:rsidP="00000000" w:rsidRDefault="00000000" w:rsidRPr="00000000" w14:paraId="00000003">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For up to date information relating to the retention of your OCA Email Account, access to OCA websites and your data, please refer to the Data Retention Schedule, available under the 'Data Protection Policies' heading on the</w:t>
      </w:r>
      <w:hyperlink r:id="rId6">
        <w:r w:rsidDel="00000000" w:rsidR="00000000" w:rsidRPr="00000000">
          <w:rPr>
            <w:rFonts w:ascii="Poppins" w:cs="Poppins" w:eastAsia="Poppins" w:hAnsi="Poppins"/>
            <w:color w:val="2f3941"/>
            <w:sz w:val="28"/>
            <w:szCs w:val="28"/>
            <w:rtl w:val="0"/>
          </w:rPr>
          <w:t xml:space="preserve"> </w:t>
        </w:r>
      </w:hyperlink>
      <w:hyperlink r:id="rId7">
        <w:r w:rsidDel="00000000" w:rsidR="00000000" w:rsidRPr="00000000">
          <w:rPr>
            <w:rFonts w:ascii="Poppins" w:cs="Poppins" w:eastAsia="Poppins" w:hAnsi="Poppins"/>
            <w:color w:val="327abd"/>
            <w:sz w:val="28"/>
            <w:szCs w:val="28"/>
            <w:u w:val="single"/>
            <w:rtl w:val="0"/>
          </w:rPr>
          <w:t xml:space="preserve">Our Policies Page</w:t>
        </w:r>
      </w:hyperlink>
      <w:r w:rsidDel="00000000" w:rsidR="00000000" w:rsidRPr="00000000">
        <w:rPr>
          <w:rFonts w:ascii="Poppins" w:cs="Poppins" w:eastAsia="Poppins" w:hAnsi="Poppins"/>
          <w:color w:val="2f3941"/>
          <w:sz w:val="28"/>
          <w:szCs w:val="28"/>
          <w:rtl w:val="0"/>
        </w:rPr>
        <w:t xml:space="preserve">.</w:t>
      </w:r>
    </w:p>
    <w:p w:rsidR="00000000" w:rsidDel="00000000" w:rsidP="00000000" w:rsidRDefault="00000000" w:rsidRPr="00000000" w14:paraId="00000004">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On completion of your studies you will eventually lose access to your OCA Email Account (please note that these timelines are subject to change depending on your individual circumstances):</w:t>
      </w:r>
    </w:p>
    <w:p w:rsidR="00000000" w:rsidDel="00000000" w:rsidP="00000000" w:rsidRDefault="00000000" w:rsidRPr="00000000" w14:paraId="00000005">
      <w:pPr>
        <w:numPr>
          <w:ilvl w:val="0"/>
          <w:numId w:val="2"/>
        </w:numPr>
        <w:shd w:fill="ffffff" w:val="clear"/>
        <w:spacing w:after="200" w:before="300" w:lineRule="auto"/>
        <w:ind w:left="720" w:hanging="360"/>
        <w:rPr>
          <w:rFonts w:ascii="Poppins" w:cs="Poppins" w:eastAsia="Poppins" w:hAnsi="Poppins"/>
          <w:color w:val="2f3941"/>
          <w:sz w:val="28"/>
          <w:szCs w:val="28"/>
          <w:u w:val="none"/>
        </w:rPr>
      </w:pPr>
      <w:r w:rsidDel="00000000" w:rsidR="00000000" w:rsidRPr="00000000">
        <w:rPr>
          <w:rFonts w:ascii="Poppins" w:cs="Poppins" w:eastAsia="Poppins" w:hAnsi="Poppins"/>
          <w:color w:val="2f3941"/>
          <w:sz w:val="28"/>
          <w:szCs w:val="28"/>
          <w:rtl w:val="0"/>
        </w:rPr>
        <w:t xml:space="preserve">For withdrawing students, this is 30 days from your withdrawal date.</w:t>
      </w:r>
    </w:p>
    <w:p w:rsidR="00000000" w:rsidDel="00000000" w:rsidP="00000000" w:rsidRDefault="00000000" w:rsidRPr="00000000" w14:paraId="00000006">
      <w:pPr>
        <w:numPr>
          <w:ilvl w:val="0"/>
          <w:numId w:val="2"/>
        </w:numPr>
        <w:shd w:fill="ffffff" w:val="clear"/>
        <w:spacing w:after="200" w:before="0" w:lineRule="auto"/>
        <w:ind w:left="720" w:hanging="360"/>
        <w:rPr>
          <w:rFonts w:ascii="Poppins" w:cs="Poppins" w:eastAsia="Poppins" w:hAnsi="Poppins"/>
          <w:color w:val="2f3941"/>
          <w:sz w:val="28"/>
          <w:szCs w:val="28"/>
          <w:u w:val="none"/>
        </w:rPr>
      </w:pPr>
      <w:r w:rsidDel="00000000" w:rsidR="00000000" w:rsidRPr="00000000">
        <w:rPr>
          <w:rFonts w:ascii="Poppins" w:cs="Poppins" w:eastAsia="Poppins" w:hAnsi="Poppins"/>
          <w:color w:val="2f3941"/>
          <w:sz w:val="28"/>
          <w:szCs w:val="28"/>
          <w:rtl w:val="0"/>
        </w:rPr>
        <w:t xml:space="preserve">For those who have completed a Foundations or Short Course, this time period can be up to 6 months from your planned end date, but we advise saving any content within 30 days in the event that your access is revoked earlier.</w:t>
      </w:r>
    </w:p>
    <w:p w:rsidR="00000000" w:rsidDel="00000000" w:rsidP="00000000" w:rsidRDefault="00000000" w:rsidRPr="00000000" w14:paraId="00000007">
      <w:pPr>
        <w:numPr>
          <w:ilvl w:val="0"/>
          <w:numId w:val="2"/>
        </w:numPr>
        <w:shd w:fill="ffffff" w:val="clear"/>
        <w:spacing w:after="200" w:before="300" w:lineRule="auto"/>
        <w:ind w:left="720" w:hanging="360"/>
        <w:rPr>
          <w:rFonts w:ascii="Poppins" w:cs="Poppins" w:eastAsia="Poppins" w:hAnsi="Poppins"/>
          <w:color w:val="2f3941"/>
          <w:sz w:val="28"/>
          <w:szCs w:val="28"/>
          <w:u w:val="none"/>
        </w:rPr>
      </w:pPr>
      <w:r w:rsidDel="00000000" w:rsidR="00000000" w:rsidRPr="00000000">
        <w:rPr>
          <w:rFonts w:ascii="Poppins" w:cs="Poppins" w:eastAsia="Poppins" w:hAnsi="Poppins"/>
          <w:color w:val="2f3941"/>
          <w:sz w:val="28"/>
          <w:szCs w:val="28"/>
          <w:rtl w:val="0"/>
        </w:rPr>
        <w:t xml:space="preserve">For those who have successfully completed a unit or degree, access remains for 12 months from your planned end date.</w:t>
      </w:r>
    </w:p>
    <w:p w:rsidR="00000000" w:rsidDel="00000000" w:rsidP="00000000" w:rsidRDefault="00000000" w:rsidRPr="00000000" w14:paraId="00000008">
      <w:pPr>
        <w:shd w:fill="ffffff" w:val="clear"/>
        <w:spacing w:after="220" w:before="220" w:lineRule="auto"/>
        <w:rPr>
          <w:rFonts w:ascii="Poppins" w:cs="Poppins" w:eastAsia="Poppins" w:hAnsi="Poppins"/>
          <w:color w:val="2f3941"/>
          <w:sz w:val="23"/>
          <w:szCs w:val="23"/>
        </w:rPr>
      </w:pPr>
      <w:r w:rsidDel="00000000" w:rsidR="00000000" w:rsidRPr="00000000">
        <w:rPr>
          <w:rFonts w:ascii="Poppins" w:cs="Poppins" w:eastAsia="Poppins" w:hAnsi="Poppins"/>
          <w:color w:val="2f3941"/>
          <w:sz w:val="23"/>
          <w:szCs w:val="23"/>
          <w:rtl w:val="0"/>
        </w:rPr>
        <w:t xml:space="preserve"> </w:t>
      </w:r>
      <w:r w:rsidDel="00000000" w:rsidR="00000000" w:rsidRPr="00000000">
        <w:br w:type="page"/>
      </w:r>
      <w:r w:rsidDel="00000000" w:rsidR="00000000" w:rsidRPr="00000000">
        <w:rPr>
          <w:rtl w:val="0"/>
        </w:rPr>
      </w:r>
    </w:p>
    <w:p w:rsidR="00000000" w:rsidDel="00000000" w:rsidP="00000000" w:rsidRDefault="00000000" w:rsidRPr="00000000" w14:paraId="00000009">
      <w:pPr>
        <w:shd w:fill="ffffff" w:val="clear"/>
        <w:spacing w:after="220" w:before="220" w:lineRule="auto"/>
        <w:rPr>
          <w:rFonts w:ascii="Poppins" w:cs="Poppins" w:eastAsia="Poppins" w:hAnsi="Poppins"/>
          <w:b w:val="1"/>
          <w:bCs w:val="1"/>
          <w:color w:val="2f3941"/>
          <w:sz w:val="28"/>
          <w:szCs w:val="28"/>
        </w:rPr>
      </w:pPr>
      <w:r w:rsidDel="00000000" w:rsidR="00000000" w:rsidRPr="00000000">
        <w:rPr>
          <w:rFonts w:ascii="Poppins" w:cs="Poppins" w:eastAsia="Poppins" w:hAnsi="Poppins"/>
          <w:b w:val="1"/>
          <w:bCs w:val="1"/>
          <w:color w:val="2f3941"/>
          <w:sz w:val="28"/>
          <w:szCs w:val="28"/>
          <w:rtl w:val="0"/>
        </w:rPr>
        <w:t xml:space="preserve">Retention &amp; Migration</w:t>
      </w:r>
    </w:p>
    <w:p w:rsidR="00000000" w:rsidDel="00000000" w:rsidP="00000000" w:rsidRDefault="00000000" w:rsidRPr="00000000" w14:paraId="0000000A">
      <w:pPr>
        <w:shd w:fill="ffffff" w:val="clear"/>
        <w:spacing w:after="220" w:before="220" w:lineRule="auto"/>
        <w:rPr>
          <w:rFonts w:ascii="Poppins" w:cs="Poppins" w:eastAsia="Poppins" w:hAnsi="Poppins"/>
          <w:color w:val="2f3941"/>
          <w:sz w:val="23"/>
          <w:szCs w:val="23"/>
        </w:rPr>
      </w:pPr>
      <w:r w:rsidDel="00000000" w:rsidR="00000000" w:rsidRPr="00000000">
        <w:rPr>
          <w:rFonts w:ascii="Poppins" w:cs="Poppins" w:eastAsia="Poppins" w:hAnsi="Poppins"/>
          <w:color w:val="2f3941"/>
          <w:sz w:val="28"/>
          <w:szCs w:val="28"/>
          <w:rtl w:val="0"/>
        </w:rPr>
        <w:t xml:space="preserve">The guidance below is applicable to students who have completed a unit and / or a degree and wish to migrate their work.</w:t>
      </w:r>
      <w:r w:rsidDel="00000000" w:rsidR="00000000" w:rsidRPr="00000000">
        <w:rPr>
          <w:rtl w:val="0"/>
        </w:rPr>
      </w:r>
    </w:p>
    <w:p w:rsidR="00000000" w:rsidDel="00000000" w:rsidP="00000000" w:rsidRDefault="00000000" w:rsidRPr="00000000" w14:paraId="0000000B">
      <w:pPr>
        <w:numPr>
          <w:ilvl w:val="0"/>
          <w:numId w:val="1"/>
        </w:numPr>
        <w:shd w:fill="ffffff" w:val="clear"/>
        <w:spacing w:after="200" w:before="300" w:lineRule="auto"/>
        <w:ind w:left="720" w:hanging="360"/>
        <w:rPr>
          <w:rFonts w:ascii="Poppins" w:cs="Poppins" w:eastAsia="Poppins" w:hAnsi="Poppins"/>
          <w:b w:val="1"/>
          <w:bCs w:val="1"/>
          <w:color w:val="2f3941"/>
          <w:sz w:val="28"/>
          <w:szCs w:val="28"/>
          <w:u w:val="none"/>
        </w:rPr>
      </w:pPr>
      <w:r w:rsidDel="00000000" w:rsidR="00000000" w:rsidRPr="00000000">
        <w:rPr>
          <w:rFonts w:ascii="Poppins" w:cs="Poppins" w:eastAsia="Poppins" w:hAnsi="Poppins"/>
          <w:b w:val="1"/>
          <w:bCs w:val="1"/>
          <w:color w:val="2f3941"/>
          <w:sz w:val="28"/>
          <w:szCs w:val="28"/>
          <w:rtl w:val="0"/>
        </w:rPr>
        <w:t xml:space="preserve">Email (Gmail) and Google Drive</w:t>
      </w:r>
    </w:p>
    <w:p w:rsidR="00000000" w:rsidDel="00000000" w:rsidP="00000000" w:rsidRDefault="00000000" w:rsidRPr="00000000" w14:paraId="0000000C">
      <w:pPr>
        <w:numPr>
          <w:ilvl w:val="1"/>
          <w:numId w:val="1"/>
        </w:numPr>
        <w:shd w:fill="ffffff" w:val="clear"/>
        <w:spacing w:after="200" w:before="0" w:lineRule="auto"/>
        <w:ind w:left="1440" w:hanging="360"/>
        <w:rPr>
          <w:rFonts w:ascii="Poppins" w:cs="Poppins" w:eastAsia="Poppins" w:hAnsi="Poppins"/>
          <w:sz w:val="28"/>
          <w:szCs w:val="28"/>
          <w:u w:val="none"/>
        </w:rPr>
      </w:pPr>
      <w:r w:rsidDel="00000000" w:rsidR="00000000" w:rsidRPr="00000000">
        <w:rPr>
          <w:rFonts w:ascii="Poppins" w:cs="Poppins" w:eastAsia="Poppins" w:hAnsi="Poppins"/>
          <w:color w:val="2f3941"/>
          <w:sz w:val="28"/>
          <w:szCs w:val="28"/>
          <w:rtl w:val="0"/>
        </w:rPr>
        <w:t xml:space="preserve">If you have a personal Google Account and wish to retain emails from Gmail and / or files that you have stored using Google Drive, you can complete the</w:t>
      </w:r>
      <w:hyperlink r:id="rId8">
        <w:r w:rsidDel="00000000" w:rsidR="00000000" w:rsidRPr="00000000">
          <w:rPr>
            <w:rFonts w:ascii="Poppins" w:cs="Poppins" w:eastAsia="Poppins" w:hAnsi="Poppins"/>
            <w:color w:val="2f3941"/>
            <w:sz w:val="28"/>
            <w:szCs w:val="28"/>
            <w:rtl w:val="0"/>
          </w:rPr>
          <w:t xml:space="preserve"> </w:t>
        </w:r>
      </w:hyperlink>
      <w:hyperlink r:id="rId9">
        <w:r w:rsidDel="00000000" w:rsidR="00000000" w:rsidRPr="00000000">
          <w:rPr>
            <w:rFonts w:ascii="Poppins" w:cs="Poppins" w:eastAsia="Poppins" w:hAnsi="Poppins"/>
            <w:color w:val="327abd"/>
            <w:sz w:val="28"/>
            <w:szCs w:val="28"/>
            <w:u w:val="single"/>
            <w:rtl w:val="0"/>
          </w:rPr>
          <w:t xml:space="preserve">Transfer Your Content</w:t>
        </w:r>
      </w:hyperlink>
      <w:r w:rsidDel="00000000" w:rsidR="00000000" w:rsidRPr="00000000">
        <w:rPr>
          <w:rFonts w:ascii="Poppins" w:cs="Poppins" w:eastAsia="Poppins" w:hAnsi="Poppins"/>
          <w:color w:val="2f3941"/>
          <w:sz w:val="28"/>
          <w:szCs w:val="28"/>
          <w:rtl w:val="0"/>
        </w:rPr>
        <w:t xml:space="preserve"> process. The content transfer will automatically migrate emails and / or files to an alternative Google Account. For more information, please see the</w:t>
      </w:r>
      <w:hyperlink r:id="rId10">
        <w:r w:rsidDel="00000000" w:rsidR="00000000" w:rsidRPr="00000000">
          <w:rPr>
            <w:rFonts w:ascii="Poppins" w:cs="Poppins" w:eastAsia="Poppins" w:hAnsi="Poppins"/>
            <w:color w:val="2f3941"/>
            <w:sz w:val="28"/>
            <w:szCs w:val="28"/>
            <w:rtl w:val="0"/>
          </w:rPr>
          <w:t xml:space="preserve"> </w:t>
        </w:r>
      </w:hyperlink>
      <w:hyperlink r:id="rId11">
        <w:r w:rsidDel="00000000" w:rsidR="00000000" w:rsidRPr="00000000">
          <w:rPr>
            <w:rFonts w:ascii="Poppins" w:cs="Poppins" w:eastAsia="Poppins" w:hAnsi="Poppins"/>
            <w:color w:val="327abd"/>
            <w:sz w:val="28"/>
            <w:szCs w:val="28"/>
            <w:u w:val="single"/>
            <w:rtl w:val="0"/>
          </w:rPr>
          <w:t xml:space="preserve">Google Support Page</w:t>
        </w:r>
      </w:hyperlink>
      <w:r w:rsidDel="00000000" w:rsidR="00000000" w:rsidRPr="00000000">
        <w:rPr>
          <w:rFonts w:ascii="Poppins" w:cs="Poppins" w:eastAsia="Poppins" w:hAnsi="Poppins"/>
          <w:color w:val="2f3941"/>
          <w:sz w:val="28"/>
          <w:szCs w:val="28"/>
          <w:rtl w:val="0"/>
        </w:rPr>
        <w:t xml:space="preserve">.</w:t>
      </w:r>
    </w:p>
    <w:p w:rsidR="00000000" w:rsidDel="00000000" w:rsidP="00000000" w:rsidRDefault="00000000" w:rsidRPr="00000000" w14:paraId="0000000D">
      <w:pPr>
        <w:numPr>
          <w:ilvl w:val="1"/>
          <w:numId w:val="1"/>
        </w:numPr>
        <w:shd w:fill="ffffff" w:val="clear"/>
        <w:spacing w:after="200" w:before="0" w:lineRule="auto"/>
        <w:ind w:left="1440" w:hanging="360"/>
        <w:rPr>
          <w:rFonts w:ascii="Poppins" w:cs="Poppins" w:eastAsia="Poppins" w:hAnsi="Poppins"/>
          <w:sz w:val="28"/>
          <w:szCs w:val="28"/>
          <w:u w:val="none"/>
        </w:rPr>
      </w:pPr>
      <w:r w:rsidDel="00000000" w:rsidR="00000000" w:rsidRPr="00000000">
        <w:rPr>
          <w:rFonts w:ascii="Poppins" w:cs="Poppins" w:eastAsia="Poppins" w:hAnsi="Poppins"/>
          <w:color w:val="2f3941"/>
          <w:sz w:val="28"/>
          <w:szCs w:val="28"/>
          <w:rtl w:val="0"/>
        </w:rPr>
        <w:t xml:space="preserve">If you don't have a personal Google Account and would prefer not to create one, you may instead</w:t>
      </w:r>
      <w:hyperlink r:id="rId12">
        <w:r w:rsidDel="00000000" w:rsidR="00000000" w:rsidRPr="00000000">
          <w:rPr>
            <w:rFonts w:ascii="Poppins" w:cs="Poppins" w:eastAsia="Poppins" w:hAnsi="Poppins"/>
            <w:color w:val="2f3941"/>
            <w:sz w:val="28"/>
            <w:szCs w:val="28"/>
            <w:rtl w:val="0"/>
          </w:rPr>
          <w:t xml:space="preserve"> </w:t>
        </w:r>
      </w:hyperlink>
      <w:hyperlink r:id="rId13">
        <w:r w:rsidDel="00000000" w:rsidR="00000000" w:rsidRPr="00000000">
          <w:rPr>
            <w:rFonts w:ascii="Poppins" w:cs="Poppins" w:eastAsia="Poppins" w:hAnsi="Poppins"/>
            <w:color w:val="327abd"/>
            <w:sz w:val="28"/>
            <w:szCs w:val="28"/>
            <w:u w:val="single"/>
            <w:rtl w:val="0"/>
          </w:rPr>
          <w:t xml:space="preserve">Download Your Data</w:t>
        </w:r>
      </w:hyperlink>
      <w:r w:rsidDel="00000000" w:rsidR="00000000" w:rsidRPr="00000000">
        <w:rPr>
          <w:rFonts w:ascii="Poppins" w:cs="Poppins" w:eastAsia="Poppins" w:hAnsi="Poppins"/>
          <w:color w:val="2f3941"/>
          <w:sz w:val="28"/>
          <w:szCs w:val="28"/>
          <w:rtl w:val="0"/>
        </w:rPr>
        <w:t xml:space="preserve">.</w:t>
      </w:r>
      <w:r w:rsidDel="00000000" w:rsidR="00000000" w:rsidRPr="00000000">
        <w:rPr>
          <w:rtl w:val="0"/>
        </w:rPr>
      </w:r>
    </w:p>
    <w:p w:rsidR="00000000" w:rsidDel="00000000" w:rsidP="00000000" w:rsidRDefault="00000000" w:rsidRPr="00000000" w14:paraId="0000000E">
      <w:pPr>
        <w:numPr>
          <w:ilvl w:val="0"/>
          <w:numId w:val="1"/>
        </w:numPr>
        <w:shd w:fill="ffffff" w:val="clear"/>
        <w:spacing w:after="200" w:before="0" w:lineRule="auto"/>
        <w:ind w:left="720" w:hanging="360"/>
        <w:rPr>
          <w:rFonts w:ascii="Poppins" w:cs="Poppins" w:eastAsia="Poppins" w:hAnsi="Poppins"/>
          <w:b w:val="1"/>
          <w:bCs w:val="1"/>
          <w:color w:val="2f3941"/>
          <w:sz w:val="28"/>
          <w:szCs w:val="28"/>
          <w:u w:val="none"/>
        </w:rPr>
      </w:pPr>
      <w:r w:rsidDel="00000000" w:rsidR="00000000" w:rsidRPr="00000000">
        <w:rPr>
          <w:rFonts w:ascii="Poppins" w:cs="Poppins" w:eastAsia="Poppins" w:hAnsi="Poppins"/>
          <w:b w:val="1"/>
          <w:bCs w:val="1"/>
          <w:color w:val="2f3941"/>
          <w:sz w:val="28"/>
          <w:szCs w:val="28"/>
          <w:rtl w:val="0"/>
        </w:rPr>
        <w:t xml:space="preserve">OCA Learn</w:t>
      </w:r>
    </w:p>
    <w:p w:rsidR="00000000" w:rsidDel="00000000" w:rsidP="00000000" w:rsidRDefault="00000000" w:rsidRPr="00000000" w14:paraId="0000000F">
      <w:pPr>
        <w:numPr>
          <w:ilvl w:val="1"/>
          <w:numId w:val="1"/>
        </w:numPr>
        <w:shd w:fill="ffffff" w:val="clear"/>
        <w:spacing w:after="200" w:before="0" w:lineRule="auto"/>
        <w:ind w:left="1440" w:hanging="360"/>
        <w:rPr>
          <w:rFonts w:ascii="Poppins" w:cs="Poppins" w:eastAsia="Poppins" w:hAnsi="Poppins"/>
          <w:color w:val="2f3941"/>
          <w:sz w:val="28"/>
          <w:szCs w:val="28"/>
          <w:u w:val="none"/>
        </w:rPr>
      </w:pPr>
      <w:r w:rsidDel="00000000" w:rsidR="00000000" w:rsidRPr="00000000">
        <w:rPr>
          <w:rFonts w:ascii="Poppins" w:cs="Poppins" w:eastAsia="Poppins" w:hAnsi="Poppins"/>
          <w:color w:val="2f3941"/>
          <w:sz w:val="28"/>
          <w:szCs w:val="28"/>
          <w:rtl w:val="0"/>
        </w:rPr>
        <w:t xml:space="preserve">Data stored on OCA Learn can't be retained or migrated elsewhere. If you wish to keep your own copies of your assignment feedback reports from your tutor, you can download them directly from the assignment activities throughout your unit.</w:t>
      </w:r>
      <w:r w:rsidDel="00000000" w:rsidR="00000000" w:rsidRPr="00000000">
        <w:br w:type="page"/>
      </w:r>
      <w:r w:rsidDel="00000000" w:rsidR="00000000" w:rsidRPr="00000000">
        <w:rPr>
          <w:rtl w:val="0"/>
        </w:rPr>
      </w:r>
    </w:p>
    <w:p w:rsidR="00000000" w:rsidDel="00000000" w:rsidP="00000000" w:rsidRDefault="00000000" w:rsidRPr="00000000" w14:paraId="00000010">
      <w:pPr>
        <w:numPr>
          <w:ilvl w:val="0"/>
          <w:numId w:val="1"/>
        </w:numPr>
        <w:shd w:fill="ffffff" w:val="clear"/>
        <w:spacing w:after="200" w:before="0" w:lineRule="auto"/>
        <w:ind w:left="720" w:hanging="360"/>
        <w:rPr>
          <w:rFonts w:ascii="Poppins" w:cs="Poppins" w:eastAsia="Poppins" w:hAnsi="Poppins"/>
          <w:b w:val="1"/>
          <w:bCs w:val="1"/>
          <w:color w:val="2f3941"/>
          <w:sz w:val="28"/>
          <w:szCs w:val="28"/>
          <w:u w:val="none"/>
        </w:rPr>
      </w:pPr>
      <w:r w:rsidDel="00000000" w:rsidR="00000000" w:rsidRPr="00000000">
        <w:rPr>
          <w:rFonts w:ascii="Poppins" w:cs="Poppins" w:eastAsia="Poppins" w:hAnsi="Poppins"/>
          <w:b w:val="1"/>
          <w:bCs w:val="1"/>
          <w:color w:val="2f3941"/>
          <w:sz w:val="28"/>
          <w:szCs w:val="28"/>
          <w:rtl w:val="0"/>
        </w:rPr>
        <w:t xml:space="preserve">OCA Spaces</w:t>
      </w:r>
    </w:p>
    <w:p w:rsidR="00000000" w:rsidDel="00000000" w:rsidP="00000000" w:rsidRDefault="00000000" w:rsidRPr="00000000" w14:paraId="00000011">
      <w:pPr>
        <w:numPr>
          <w:ilvl w:val="1"/>
          <w:numId w:val="1"/>
        </w:numPr>
        <w:shd w:fill="ffffff" w:val="clear"/>
        <w:spacing w:after="200" w:before="0" w:lineRule="auto"/>
        <w:ind w:left="1440" w:hanging="360"/>
        <w:rPr>
          <w:rFonts w:ascii="Poppins" w:cs="Poppins" w:eastAsia="Poppins" w:hAnsi="Poppins"/>
          <w:sz w:val="28"/>
          <w:szCs w:val="28"/>
          <w:u w:val="none"/>
        </w:rPr>
      </w:pPr>
      <w:r w:rsidDel="00000000" w:rsidR="00000000" w:rsidRPr="00000000">
        <w:rPr>
          <w:rFonts w:ascii="Poppins" w:cs="Poppins" w:eastAsia="Poppins" w:hAnsi="Poppins"/>
          <w:color w:val="2f3941"/>
          <w:sz w:val="28"/>
          <w:szCs w:val="28"/>
          <w:rtl w:val="0"/>
        </w:rPr>
        <w:t xml:space="preserve">Please note that you will no longer have access to edit / save content from your learning log after losing access to your OCA Email Account. If you would like to migrate your learning log content elsewhere, please </w:t>
      </w:r>
      <w:r w:rsidDel="00000000" w:rsidR="00000000" w:rsidRPr="00000000">
        <w:rPr>
          <w:rFonts w:ascii="Poppins" w:cs="Poppins" w:eastAsia="Poppins" w:hAnsi="Poppins"/>
          <w:color w:val="2f3941"/>
          <w:sz w:val="28"/>
          <w:szCs w:val="28"/>
          <w:rtl w:val="0"/>
        </w:rPr>
        <w:t xml:space="preserve">see the</w:t>
      </w:r>
      <w:hyperlink r:id="rId14">
        <w:r w:rsidDel="00000000" w:rsidR="00000000" w:rsidRPr="00000000">
          <w:rPr>
            <w:rFonts w:ascii="Poppins" w:cs="Poppins" w:eastAsia="Poppins" w:hAnsi="Poppins"/>
            <w:color w:val="2f3941"/>
            <w:sz w:val="28"/>
            <w:szCs w:val="28"/>
            <w:rtl w:val="0"/>
          </w:rPr>
          <w:t xml:space="preserve"> </w:t>
        </w:r>
      </w:hyperlink>
      <w:hyperlink r:id="rId15">
        <w:r w:rsidDel="00000000" w:rsidR="00000000" w:rsidRPr="00000000">
          <w:rPr>
            <w:rFonts w:ascii="Poppins" w:cs="Poppins" w:eastAsia="Poppins" w:hAnsi="Poppins"/>
            <w:color w:val="327abd"/>
            <w:sz w:val="28"/>
            <w:szCs w:val="28"/>
            <w:u w:val="single"/>
            <w:rtl w:val="0"/>
          </w:rPr>
          <w:t xml:space="preserve">How</w:t>
        </w:r>
      </w:hyperlink>
      <w:hyperlink r:id="rId16">
        <w:r w:rsidDel="00000000" w:rsidR="00000000" w:rsidRPr="00000000">
          <w:rPr>
            <w:rFonts w:ascii="Poppins" w:cs="Poppins" w:eastAsia="Poppins" w:hAnsi="Poppins"/>
            <w:color w:val="327abd"/>
            <w:sz w:val="28"/>
            <w:szCs w:val="28"/>
            <w:u w:val="single"/>
            <w:rtl w:val="0"/>
          </w:rPr>
          <w:t xml:space="preserve"> do I save my content from OCA Spaces after completing my unit and / or degree?</w:t>
        </w:r>
      </w:hyperlink>
      <w:r w:rsidDel="00000000" w:rsidR="00000000" w:rsidRPr="00000000">
        <w:rPr>
          <w:rFonts w:ascii="Poppins" w:cs="Poppins" w:eastAsia="Poppins" w:hAnsi="Poppins"/>
          <w:color w:val="2f3941"/>
          <w:sz w:val="28"/>
          <w:szCs w:val="28"/>
          <w:rtl w:val="0"/>
        </w:rPr>
        <w:t xml:space="preserve"> article for further guidance.</w:t>
      </w:r>
      <w:r w:rsidDel="00000000" w:rsidR="00000000" w:rsidRPr="00000000">
        <w:rPr>
          <w:rtl w:val="0"/>
        </w:rPr>
      </w:r>
    </w:p>
    <w:p w:rsidR="00000000" w:rsidDel="00000000" w:rsidP="00000000" w:rsidRDefault="00000000" w:rsidRPr="00000000" w14:paraId="00000012">
      <w:pPr>
        <w:numPr>
          <w:ilvl w:val="0"/>
          <w:numId w:val="1"/>
        </w:numPr>
        <w:shd w:fill="ffffff" w:val="clear"/>
        <w:spacing w:after="200" w:before="0" w:lineRule="auto"/>
        <w:ind w:left="720" w:hanging="360"/>
        <w:rPr>
          <w:rFonts w:ascii="Poppins" w:cs="Poppins" w:eastAsia="Poppins" w:hAnsi="Poppins"/>
          <w:b w:val="1"/>
          <w:bCs w:val="1"/>
          <w:color w:val="2f3941"/>
          <w:sz w:val="28"/>
          <w:szCs w:val="28"/>
          <w:u w:val="none"/>
        </w:rPr>
      </w:pPr>
      <w:r w:rsidDel="00000000" w:rsidR="00000000" w:rsidRPr="00000000">
        <w:rPr>
          <w:rFonts w:ascii="Poppins" w:cs="Poppins" w:eastAsia="Poppins" w:hAnsi="Poppins"/>
          <w:b w:val="1"/>
          <w:bCs w:val="1"/>
          <w:color w:val="2f3941"/>
          <w:sz w:val="28"/>
          <w:szCs w:val="28"/>
          <w:rtl w:val="0"/>
        </w:rPr>
        <w:t xml:space="preserve">Padlet</w:t>
      </w:r>
    </w:p>
    <w:p w:rsidR="00000000" w:rsidDel="00000000" w:rsidP="00000000" w:rsidRDefault="00000000" w:rsidRPr="00000000" w14:paraId="00000013">
      <w:pPr>
        <w:numPr>
          <w:ilvl w:val="1"/>
          <w:numId w:val="1"/>
        </w:numPr>
        <w:shd w:fill="ffffff" w:val="clear"/>
        <w:spacing w:after="200" w:before="0" w:lineRule="auto"/>
        <w:ind w:left="1440" w:hanging="360"/>
        <w:rPr>
          <w:rFonts w:ascii="Poppins" w:cs="Poppins" w:eastAsia="Poppins" w:hAnsi="Poppins"/>
          <w:sz w:val="28"/>
          <w:szCs w:val="28"/>
          <w:u w:val="none"/>
        </w:rPr>
      </w:pPr>
      <w:r w:rsidDel="00000000" w:rsidR="00000000" w:rsidRPr="00000000">
        <w:rPr>
          <w:rFonts w:ascii="Poppins" w:cs="Poppins" w:eastAsia="Poppins" w:hAnsi="Poppins"/>
          <w:color w:val="2f3941"/>
          <w:sz w:val="28"/>
          <w:szCs w:val="28"/>
          <w:rtl w:val="0"/>
        </w:rPr>
        <w:t xml:space="preserve">To migrate any Padlets you have created, please </w:t>
      </w:r>
      <w:r w:rsidDel="00000000" w:rsidR="00000000" w:rsidRPr="00000000">
        <w:rPr>
          <w:rFonts w:ascii="Poppins" w:cs="Poppins" w:eastAsia="Poppins" w:hAnsi="Poppins"/>
          <w:color w:val="2f3941"/>
          <w:sz w:val="28"/>
          <w:szCs w:val="28"/>
          <w:rtl w:val="0"/>
        </w:rPr>
        <w:t xml:space="preserve">see the</w:t>
      </w:r>
      <w:hyperlink r:id="rId17">
        <w:r w:rsidDel="00000000" w:rsidR="00000000" w:rsidRPr="00000000">
          <w:rPr>
            <w:rFonts w:ascii="Poppins" w:cs="Poppins" w:eastAsia="Poppins" w:hAnsi="Poppins"/>
            <w:color w:val="2f3941"/>
            <w:sz w:val="28"/>
            <w:szCs w:val="28"/>
            <w:rtl w:val="0"/>
          </w:rPr>
          <w:t xml:space="preserve"> </w:t>
        </w:r>
      </w:hyperlink>
      <w:hyperlink r:id="rId18">
        <w:r w:rsidDel="00000000" w:rsidR="00000000" w:rsidRPr="00000000">
          <w:rPr>
            <w:rFonts w:ascii="Poppins" w:cs="Poppins" w:eastAsia="Poppins" w:hAnsi="Poppins"/>
            <w:color w:val="327abd"/>
            <w:sz w:val="28"/>
            <w:szCs w:val="28"/>
            <w:u w:val="single"/>
            <w:rtl w:val="0"/>
          </w:rPr>
          <w:t xml:space="preserve">How</w:t>
        </w:r>
      </w:hyperlink>
      <w:hyperlink r:id="rId19">
        <w:r w:rsidDel="00000000" w:rsidR="00000000" w:rsidRPr="00000000">
          <w:rPr>
            <w:rFonts w:ascii="Poppins" w:cs="Poppins" w:eastAsia="Poppins" w:hAnsi="Poppins"/>
            <w:color w:val="327abd"/>
            <w:sz w:val="28"/>
            <w:szCs w:val="28"/>
            <w:u w:val="single"/>
            <w:rtl w:val="0"/>
          </w:rPr>
          <w:t xml:space="preserve"> can I export my Padlet(s)?</w:t>
        </w:r>
      </w:hyperlink>
      <w:r w:rsidDel="00000000" w:rsidR="00000000" w:rsidRPr="00000000">
        <w:rPr>
          <w:rFonts w:ascii="Poppins" w:cs="Poppins" w:eastAsia="Poppins" w:hAnsi="Poppins"/>
          <w:color w:val="2f3941"/>
          <w:sz w:val="28"/>
          <w:szCs w:val="28"/>
          <w:rtl w:val="0"/>
        </w:rPr>
        <w:t xml:space="preserve"> article for further guidance. </w:t>
      </w:r>
      <w:r w:rsidDel="00000000" w:rsidR="00000000" w:rsidRPr="00000000">
        <w:rPr>
          <w:rtl w:val="0"/>
        </w:rPr>
      </w:r>
    </w:p>
    <w:p w:rsidR="00000000" w:rsidDel="00000000" w:rsidP="00000000" w:rsidRDefault="00000000" w:rsidRPr="00000000" w14:paraId="00000014">
      <w:pPr>
        <w:numPr>
          <w:ilvl w:val="0"/>
          <w:numId w:val="1"/>
        </w:numPr>
        <w:shd w:fill="ffffff" w:val="clear"/>
        <w:spacing w:after="200" w:before="0" w:lineRule="auto"/>
        <w:ind w:left="720" w:hanging="360"/>
        <w:rPr>
          <w:rFonts w:ascii="Poppins" w:cs="Poppins" w:eastAsia="Poppins" w:hAnsi="Poppins"/>
          <w:b w:val="1"/>
          <w:bCs w:val="1"/>
          <w:color w:val="2f3941"/>
          <w:sz w:val="28"/>
          <w:szCs w:val="28"/>
          <w:u w:val="none"/>
        </w:rPr>
      </w:pPr>
      <w:r w:rsidDel="00000000" w:rsidR="00000000" w:rsidRPr="00000000">
        <w:rPr>
          <w:rFonts w:ascii="Poppins" w:cs="Poppins" w:eastAsia="Poppins" w:hAnsi="Poppins"/>
          <w:b w:val="1"/>
          <w:bCs w:val="1"/>
          <w:color w:val="2f3941"/>
          <w:sz w:val="28"/>
          <w:szCs w:val="28"/>
          <w:rtl w:val="0"/>
        </w:rPr>
        <w:t xml:space="preserve">Panopto</w:t>
      </w:r>
    </w:p>
    <w:p w:rsidR="00000000" w:rsidDel="00000000" w:rsidP="00000000" w:rsidRDefault="00000000" w:rsidRPr="00000000" w14:paraId="00000015">
      <w:pPr>
        <w:numPr>
          <w:ilvl w:val="1"/>
          <w:numId w:val="1"/>
        </w:numPr>
        <w:shd w:fill="ffffff" w:val="clear"/>
        <w:spacing w:after="200" w:before="300" w:lineRule="auto"/>
        <w:ind w:left="1440" w:hanging="360"/>
        <w:rPr>
          <w:rFonts w:ascii="Poppins" w:cs="Poppins" w:eastAsia="Poppins" w:hAnsi="Poppins"/>
          <w:sz w:val="28"/>
          <w:szCs w:val="28"/>
          <w:u w:val="none"/>
        </w:rPr>
      </w:pPr>
      <w:r w:rsidDel="00000000" w:rsidR="00000000" w:rsidRPr="00000000">
        <w:rPr>
          <w:rFonts w:ascii="Poppins" w:cs="Poppins" w:eastAsia="Poppins" w:hAnsi="Poppins"/>
          <w:color w:val="2f3941"/>
          <w:sz w:val="28"/>
          <w:szCs w:val="28"/>
          <w:rtl w:val="0"/>
        </w:rPr>
        <w:t xml:space="preserve">If you wish to retain any media stored on Panopto, please </w:t>
      </w:r>
      <w:r w:rsidDel="00000000" w:rsidR="00000000" w:rsidRPr="00000000">
        <w:rPr>
          <w:rFonts w:ascii="Poppins" w:cs="Poppins" w:eastAsia="Poppins" w:hAnsi="Poppins"/>
          <w:color w:val="2f3941"/>
          <w:sz w:val="28"/>
          <w:szCs w:val="28"/>
          <w:rtl w:val="0"/>
        </w:rPr>
        <w:t xml:space="preserve">see the</w:t>
      </w:r>
      <w:hyperlink r:id="rId20">
        <w:r w:rsidDel="00000000" w:rsidR="00000000" w:rsidRPr="00000000">
          <w:rPr>
            <w:rFonts w:ascii="Poppins" w:cs="Poppins" w:eastAsia="Poppins" w:hAnsi="Poppins"/>
            <w:color w:val="2f3941"/>
            <w:sz w:val="28"/>
            <w:szCs w:val="28"/>
            <w:rtl w:val="0"/>
          </w:rPr>
          <w:t xml:space="preserve"> </w:t>
        </w:r>
      </w:hyperlink>
      <w:hyperlink r:id="rId21">
        <w:r w:rsidDel="00000000" w:rsidR="00000000" w:rsidRPr="00000000">
          <w:rPr>
            <w:rFonts w:ascii="Poppins" w:cs="Poppins" w:eastAsia="Poppins" w:hAnsi="Poppins"/>
            <w:color w:val="327abd"/>
            <w:sz w:val="28"/>
            <w:szCs w:val="28"/>
            <w:u w:val="single"/>
            <w:rtl w:val="0"/>
          </w:rPr>
          <w:t xml:space="preserve">How</w:t>
        </w:r>
      </w:hyperlink>
      <w:hyperlink r:id="rId22">
        <w:r w:rsidDel="00000000" w:rsidR="00000000" w:rsidRPr="00000000">
          <w:rPr>
            <w:rFonts w:ascii="Poppins" w:cs="Poppins" w:eastAsia="Poppins" w:hAnsi="Poppins"/>
            <w:color w:val="327abd"/>
            <w:sz w:val="28"/>
            <w:szCs w:val="28"/>
            <w:u w:val="single"/>
            <w:rtl w:val="0"/>
          </w:rPr>
          <w:t xml:space="preserve"> do I download media?</w:t>
        </w:r>
      </w:hyperlink>
      <w:r w:rsidDel="00000000" w:rsidR="00000000" w:rsidRPr="00000000">
        <w:rPr>
          <w:rFonts w:ascii="Poppins" w:cs="Poppins" w:eastAsia="Poppins" w:hAnsi="Poppins"/>
          <w:color w:val="2f3941"/>
          <w:sz w:val="28"/>
          <w:szCs w:val="28"/>
          <w:rtl w:val="0"/>
        </w:rPr>
        <w:t xml:space="preserve"> article for further guidance.</w:t>
      </w:r>
      <w:r w:rsidDel="00000000" w:rsidR="00000000" w:rsidRPr="00000000">
        <w:rPr>
          <w:rtl w:val="0"/>
        </w:rPr>
      </w:r>
    </w:p>
    <w:sectPr>
      <w:headerReference r:id="rId23" w:type="default"/>
      <w:headerReference r:id="rId24" w:type="first"/>
      <w:footerReference r:id="rId25" w:type="default"/>
      <w:footerReference r:id="rId26" w:type="first"/>
      <w:pgSz w:h="16834" w:w="11909" w:orient="portrait"/>
      <w:pgMar w:bottom="1440" w:top="1440" w:left="1440" w:right="1440" w:header="720.0000000000001" w:footer="720.000000000000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Libre Franklin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oppi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Libre Franklin Medium">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Open Sans Medium">
    <w:embedRegular w:fontKey="{00000000-0000-0000-0000-000000000000}" r:id="rId13" w:subsetted="0"/>
    <w:embedBold w:fontKey="{00000000-0000-0000-0000-000000000000}" r:id="rId14" w:subsetted="0"/>
    <w:embedItalic w:fontKey="{00000000-0000-0000-0000-000000000000}" r:id="rId15" w:subsetted="0"/>
    <w:embedBoldItalic w:fontKey="{00000000-0000-0000-0000-000000000000}" r:id="rId16" w:subsetted="0"/>
  </w:font>
  <w:font w:name="Open Sans">
    <w:embedRegular w:fontKey="{00000000-0000-0000-0000-000000000000}" r:id="rId17" w:subsetted="0"/>
    <w:embedBold w:fontKey="{00000000-0000-0000-0000-000000000000}" r:id="rId18" w:subsetted="0"/>
    <w:embedItalic w:fontKey="{00000000-0000-0000-0000-000000000000}" r:id="rId19" w:subsetted="0"/>
    <w:embedBoldItalic w:fontKey="{00000000-0000-0000-0000-000000000000}" r:id="rId2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6">
    <w:pPr>
      <w:jc w:val="center"/>
      <w:rPr>
        <w:rFonts w:ascii="Poppins" w:cs="Poppins" w:eastAsia="Poppins" w:hAnsi="Poppins"/>
        <w:sz w:val="6"/>
        <w:szCs w:val="6"/>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2632238</wp:posOffset>
          </wp:positionH>
          <wp:positionV relativeFrom="paragraph">
            <wp:posOffset>114300</wp:posOffset>
          </wp:positionV>
          <wp:extent cx="461963" cy="461963"/>
          <wp:effectExtent b="0" l="0" r="0" t="0"/>
          <wp:wrapNone/>
          <wp:docPr id="2"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461963" cy="461963"/>
                  </a:xfrm>
                  <a:prstGeom prst="rect"/>
                  <a:ln/>
                </pic:spPr>
              </pic:pic>
            </a:graphicData>
          </a:graphic>
        </wp:anchor>
      </w:drawing>
    </w:r>
  </w:p>
  <w:p w:rsidR="00000000" w:rsidDel="00000000" w:rsidP="00000000" w:rsidRDefault="00000000" w:rsidRPr="00000000" w14:paraId="00000017">
    <w:pPr>
      <w:jc w:val="center"/>
      <w:rPr>
        <w:rFonts w:ascii="Poppins" w:cs="Poppins" w:eastAsia="Poppins" w:hAnsi="Poppins"/>
        <w:b w:val="1"/>
        <w:bCs w:val="1"/>
        <w:color w:val="050545"/>
        <w:sz w:val="28"/>
        <w:szCs w:val="28"/>
      </w:rPr>
    </w:pPr>
    <w:r w:rsidDel="00000000" w:rsidR="00000000" w:rsidRPr="00000000">
      <w:rPr>
        <w:rFonts w:ascii="Poppins" w:cs="Poppins" w:eastAsia="Poppins" w:hAnsi="Poppins"/>
        <w:b w:val="1"/>
        <w:bCs w:val="1"/>
        <w:color w:val="050545"/>
        <w:sz w:val="28"/>
        <w:szCs w:val="28"/>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8">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9">
    <w:pPr>
      <w:rPr/>
    </w:pPr>
    <w:r w:rsidDel="00000000" w:rsidR="00000000" w:rsidRPr="00000000">
      <w:rPr/>
      <w:drawing>
        <wp:anchor allowOverlap="1" behindDoc="1" distB="114300" distT="114300" distL="114300" distR="114300" hidden="0" layoutInCell="1" locked="0" relativeHeight="0" simplePos="0">
          <wp:simplePos x="0" y="0"/>
          <wp:positionH relativeFrom="page">
            <wp:posOffset>-44286</wp:posOffset>
          </wp:positionH>
          <wp:positionV relativeFrom="page">
            <wp:posOffset>0</wp:posOffset>
          </wp:positionV>
          <wp:extent cx="7645400" cy="571500"/>
          <wp:effectExtent b="0" l="0" r="0" t="0"/>
          <wp:wrapNone/>
          <wp:docPr id="1" name="image2.jpg"/>
          <a:graphic>
            <a:graphicData uri="http://schemas.openxmlformats.org/drawingml/2006/picture">
              <pic:pic>
                <pic:nvPicPr>
                  <pic:cNvPr id="0" name="image2.jpg"/>
                  <pic:cNvPicPr preferRelativeResize="0"/>
                </pic:nvPicPr>
                <pic:blipFill>
                  <a:blip r:embed="rId1"/>
                  <a:srcRect b="166" l="0" r="0" t="166"/>
                  <a:stretch>
                    <a:fillRect/>
                  </a:stretch>
                </pic:blipFill>
                <pic:spPr>
                  <a:xfrm>
                    <a:off x="0" y="0"/>
                    <a:ext cx="7645400" cy="571500"/>
                  </a:xfrm>
                  <a:prstGeom prst="rect"/>
                  <a:ln/>
                </pic:spPr>
              </pic:pic>
            </a:graphicData>
          </a:graphic>
        </wp:anchor>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A">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Open Sans" w:cs="Open Sans" w:eastAsia="Open Sans" w:hAnsi="Open Sans"/>
        <w:color w:val="3c3c3c"/>
        <w:sz w:val="24"/>
        <w:szCs w:val="24"/>
        <w:lang w:val="en_GB"/>
      </w:rPr>
    </w:rPrDefault>
    <w:pPrDefault>
      <w:pPr>
        <w:spacing w:after="200" w:line="288"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Pr>
    <w:rPr>
      <w:rFonts w:ascii="Libre Franklin SemiBold" w:cs="Libre Franklin SemiBold" w:eastAsia="Libre Franklin SemiBold" w:hAnsi="Libre Franklin SemiBold"/>
      <w:color w:val="2854a2"/>
      <w:sz w:val="44"/>
      <w:szCs w:val="44"/>
    </w:rPr>
  </w:style>
  <w:style w:type="paragraph" w:styleId="Heading2">
    <w:name w:val="heading 2"/>
    <w:basedOn w:val="Normal"/>
    <w:next w:val="Normal"/>
    <w:pPr>
      <w:keepNext w:val="1"/>
      <w:keepLines w:val="1"/>
      <w:spacing w:before="200" w:lineRule="auto"/>
    </w:pPr>
    <w:rPr>
      <w:rFonts w:ascii="Libre Franklin SemiBold" w:cs="Libre Franklin SemiBold" w:eastAsia="Libre Franklin SemiBold" w:hAnsi="Libre Franklin SemiBold"/>
      <w:color w:val="2854a2"/>
      <w:sz w:val="32"/>
      <w:szCs w:val="32"/>
    </w:rPr>
  </w:style>
  <w:style w:type="paragraph" w:styleId="Heading3">
    <w:name w:val="heading 3"/>
    <w:basedOn w:val="Normal"/>
    <w:next w:val="Normal"/>
    <w:pPr>
      <w:keepNext w:val="1"/>
      <w:keepLines w:val="1"/>
    </w:pPr>
    <w:rPr>
      <w:rFonts w:ascii="Libre Franklin Medium" w:cs="Libre Franklin Medium" w:eastAsia="Libre Franklin Medium" w:hAnsi="Libre Franklin Medium"/>
      <w:color w:val="2854a2"/>
      <w:sz w:val="28"/>
      <w:szCs w:val="28"/>
    </w:rPr>
  </w:style>
  <w:style w:type="paragraph" w:styleId="Heading4">
    <w:name w:val="heading 4"/>
    <w:basedOn w:val="Normal"/>
    <w:next w:val="Normal"/>
    <w:pPr>
      <w:keepNext w:val="1"/>
      <w:keepLines w:val="1"/>
    </w:pPr>
    <w:rPr>
      <w:rFonts w:ascii="Libre Franklin Medium" w:cs="Libre Franklin Medium" w:eastAsia="Libre Franklin Medium" w:hAnsi="Libre Franklin Medium"/>
      <w:color w:val="2854a2"/>
      <w:sz w:val="26"/>
      <w:szCs w:val="26"/>
    </w:rPr>
  </w:style>
  <w:style w:type="paragraph" w:styleId="Heading5">
    <w:name w:val="heading 5"/>
    <w:basedOn w:val="Normal"/>
    <w:next w:val="Normal"/>
    <w:pPr>
      <w:keepNext w:val="1"/>
      <w:keepLines w:val="1"/>
      <w:spacing w:line="240" w:lineRule="auto"/>
      <w:jc w:val="right"/>
    </w:pPr>
    <w:rPr>
      <w:color w:val="999999"/>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after="60" w:line="276" w:lineRule="auto"/>
      <w:jc w:val="center"/>
    </w:pPr>
    <w:rPr>
      <w:rFonts w:ascii="Libre Franklin Medium" w:cs="Libre Franklin Medium" w:eastAsia="Libre Franklin Medium" w:hAnsi="Libre Franklin Medium"/>
      <w:color w:val="050545"/>
      <w:sz w:val="68"/>
      <w:szCs w:val="68"/>
    </w:rPr>
  </w:style>
  <w:style w:type="paragraph" w:styleId="Subtitle">
    <w:name w:val="Subtitle"/>
    <w:basedOn w:val="Normal"/>
    <w:next w:val="Normal"/>
    <w:pPr>
      <w:keepNext w:val="1"/>
      <w:keepLines w:val="1"/>
      <w:spacing w:line="276" w:lineRule="auto"/>
      <w:jc w:val="center"/>
    </w:pPr>
    <w:rPr>
      <w:rFonts w:ascii="Open Sans Medium" w:cs="Open Sans Medium" w:eastAsia="Open Sans Medium" w:hAnsi="Open Sans Medium"/>
      <w:sz w:val="48"/>
      <w:szCs w:val="48"/>
    </w:rPr>
  </w:style>
</w:styles>
</file>

<file path=word/_rels/document.xml.rels><?xml version="1.0" encoding="UTF-8" standalone="yes"?><Relationships xmlns="http://schemas.openxmlformats.org/package/2006/relationships"><Relationship Id="rId20" Type="http://schemas.openxmlformats.org/officeDocument/2006/relationships/hyperlink" Target="https://helpdesk.oca.ac.uk/hc/en-gb/articles/25470359933981-How-do-I-download-media" TargetMode="External"/><Relationship Id="rId22" Type="http://schemas.openxmlformats.org/officeDocument/2006/relationships/hyperlink" Target="https://helpdesk.oca.ac.uk/hc/en-gb/articles/25470359933981-How-do-I-download-media" TargetMode="External"/><Relationship Id="rId21" Type="http://schemas.openxmlformats.org/officeDocument/2006/relationships/hyperlink" Target="https://helpdesk.oca.ac.uk/hc/en-gb/articles/25470359933981-How-do-I-download-media" TargetMode="External"/><Relationship Id="rId24" Type="http://schemas.openxmlformats.org/officeDocument/2006/relationships/header" Target="header2.xml"/><Relationship Id="rId23"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takeout.google.com/transfer?pli=1" TargetMode="External"/><Relationship Id="rId26" Type="http://schemas.openxmlformats.org/officeDocument/2006/relationships/footer" Target="footer2.xml"/><Relationship Id="rId25"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https://www.oca.ac.uk/about-us/our-policies/" TargetMode="External"/><Relationship Id="rId7" Type="http://schemas.openxmlformats.org/officeDocument/2006/relationships/hyperlink" Target="https://www.oca.ac.uk/about-us/our-policies/" TargetMode="External"/><Relationship Id="rId8" Type="http://schemas.openxmlformats.org/officeDocument/2006/relationships/hyperlink" Target="https://takeout.google.com/transfer?pli=1" TargetMode="External"/><Relationship Id="rId11" Type="http://schemas.openxmlformats.org/officeDocument/2006/relationships/hyperlink" Target="https://support.google.com/accounts/answer/6386856?visit_id=637955605443953261-3385973749&amp;p=transfer_content_emailstep&amp;hl=en-GB&amp;rd=1" TargetMode="External"/><Relationship Id="rId10" Type="http://schemas.openxmlformats.org/officeDocument/2006/relationships/hyperlink" Target="https://support.google.com/accounts/answer/6386856?visit_id=637955605443953261-3385973749&amp;p=transfer_content_emailstep&amp;hl=en-GB&amp;rd=1" TargetMode="External"/><Relationship Id="rId13" Type="http://schemas.openxmlformats.org/officeDocument/2006/relationships/hyperlink" Target="https://takeout.google.com/" TargetMode="External"/><Relationship Id="rId12" Type="http://schemas.openxmlformats.org/officeDocument/2006/relationships/hyperlink" Target="https://takeout.google.com/" TargetMode="External"/><Relationship Id="rId15" Type="http://schemas.openxmlformats.org/officeDocument/2006/relationships/hyperlink" Target="https://helpdesk.oca.ac.uk/hc/en-gb/articles/25469445485597-How-do-I-save-my-content-from-OCA-Spaces-after-completing-my-unit-and-or-degree" TargetMode="External"/><Relationship Id="rId14" Type="http://schemas.openxmlformats.org/officeDocument/2006/relationships/hyperlink" Target="https://helpdesk.oca.ac.uk/hc/en-gb/articles/25469445485597-How-do-I-save-my-content-from-OCA-Spaces-after-completing-my-unit-and-or-degree" TargetMode="External"/><Relationship Id="rId17" Type="http://schemas.openxmlformats.org/officeDocument/2006/relationships/hyperlink" Target="https://helpdesk.oca.ac.uk/hc/en-gb/articles/25470084762141-How-can-I-export-my-Padlet-s" TargetMode="External"/><Relationship Id="rId16" Type="http://schemas.openxmlformats.org/officeDocument/2006/relationships/hyperlink" Target="https://helpdesk.oca.ac.uk/hc/en-gb/articles/25469445485597-How-do-I-save-my-content-from-OCA-Spaces-after-completing-my-unit-and-or-degree" TargetMode="External"/><Relationship Id="rId19" Type="http://schemas.openxmlformats.org/officeDocument/2006/relationships/hyperlink" Target="https://helpdesk.oca.ac.uk/hc/en-gb/articles/25470084762141-How-can-I-export-my-Padlet-s" TargetMode="External"/><Relationship Id="rId18" Type="http://schemas.openxmlformats.org/officeDocument/2006/relationships/hyperlink" Target="https://helpdesk.oca.ac.uk/hc/en-gb/articles/25470084762141-How-can-I-export-my-Padlet-s" TargetMode="External"/></Relationships>
</file>

<file path=word/_rels/fontTable.xml.rels><?xml version="1.0" encoding="UTF-8" standalone="yes"?><Relationships xmlns="http://schemas.openxmlformats.org/package/2006/relationships"><Relationship Id="rId20" Type="http://schemas.openxmlformats.org/officeDocument/2006/relationships/font" Target="fonts/OpenSans-boldItalic.ttf"/><Relationship Id="rId11" Type="http://schemas.openxmlformats.org/officeDocument/2006/relationships/font" Target="fonts/LibreFranklinMedium-italic.ttf"/><Relationship Id="rId10" Type="http://schemas.openxmlformats.org/officeDocument/2006/relationships/font" Target="fonts/LibreFranklinMedium-bold.ttf"/><Relationship Id="rId13" Type="http://schemas.openxmlformats.org/officeDocument/2006/relationships/font" Target="fonts/OpenSansMedium-regular.ttf"/><Relationship Id="rId12" Type="http://schemas.openxmlformats.org/officeDocument/2006/relationships/font" Target="fonts/LibreFranklinMedium-boldItalic.ttf"/><Relationship Id="rId1" Type="http://schemas.openxmlformats.org/officeDocument/2006/relationships/font" Target="fonts/LibreFranklinSemiBold-regular.ttf"/><Relationship Id="rId2" Type="http://schemas.openxmlformats.org/officeDocument/2006/relationships/font" Target="fonts/LibreFranklinSemiBold-bold.ttf"/><Relationship Id="rId3" Type="http://schemas.openxmlformats.org/officeDocument/2006/relationships/font" Target="fonts/LibreFranklinSemiBold-italic.ttf"/><Relationship Id="rId4" Type="http://schemas.openxmlformats.org/officeDocument/2006/relationships/font" Target="fonts/LibreFranklinSemiBold-boldItalic.ttf"/><Relationship Id="rId9" Type="http://schemas.openxmlformats.org/officeDocument/2006/relationships/font" Target="fonts/LibreFranklinMedium-regular.ttf"/><Relationship Id="rId15" Type="http://schemas.openxmlformats.org/officeDocument/2006/relationships/font" Target="fonts/OpenSansMedium-italic.ttf"/><Relationship Id="rId14" Type="http://schemas.openxmlformats.org/officeDocument/2006/relationships/font" Target="fonts/OpenSansMedium-bold.ttf"/><Relationship Id="rId17" Type="http://schemas.openxmlformats.org/officeDocument/2006/relationships/font" Target="fonts/OpenSans-regular.ttf"/><Relationship Id="rId16" Type="http://schemas.openxmlformats.org/officeDocument/2006/relationships/font" Target="fonts/OpenSansMedium-boldItalic.ttf"/><Relationship Id="rId5" Type="http://schemas.openxmlformats.org/officeDocument/2006/relationships/font" Target="fonts/Poppins-regular.ttf"/><Relationship Id="rId19" Type="http://schemas.openxmlformats.org/officeDocument/2006/relationships/font" Target="fonts/OpenSans-italic.ttf"/><Relationship Id="rId6" Type="http://schemas.openxmlformats.org/officeDocument/2006/relationships/font" Target="fonts/Poppins-bold.ttf"/><Relationship Id="rId18" Type="http://schemas.openxmlformats.org/officeDocument/2006/relationships/font" Target="fonts/OpenSans-bold.ttf"/><Relationship Id="rId7" Type="http://schemas.openxmlformats.org/officeDocument/2006/relationships/font" Target="fonts/Poppins-italic.ttf"/><Relationship Id="rId8" Type="http://schemas.openxmlformats.org/officeDocument/2006/relationships/font" Target="fonts/Poppi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