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hd w:fill="ffffff" w:val="clear"/>
        <w:spacing w:after="320" w:lineRule="auto"/>
        <w:rPr>
          <w:rFonts w:ascii="Poppins Medium" w:cs="Poppins Medium" w:eastAsia="Poppins Medium" w:hAnsi="Poppins Medium"/>
          <w:sz w:val="64"/>
          <w:szCs w:val="64"/>
        </w:rPr>
      </w:pPr>
      <w:bookmarkStart w:colFirst="0" w:colLast="0" w:name="_e1ghhi5o68rg" w:id="0"/>
      <w:bookmarkEnd w:id="0"/>
      <w:r w:rsidDel="00000000" w:rsidR="00000000" w:rsidRPr="00000000">
        <w:rPr>
          <w:rFonts w:ascii="Poppins Medium" w:cs="Poppins Medium" w:eastAsia="Poppins Medium" w:hAnsi="Poppins Medium"/>
          <w:sz w:val="64"/>
          <w:szCs w:val="64"/>
          <w:rtl w:val="0"/>
        </w:rPr>
        <w:t xml:space="preserve">2. Basic Overview of OCA Systems</w:t>
      </w:r>
    </w:p>
    <w:p w:rsidR="00000000" w:rsidDel="00000000" w:rsidP="00000000" w:rsidRDefault="00000000" w:rsidRPr="00000000" w14:paraId="00000002">
      <w:pPr>
        <w:shd w:fill="ffffff" w:val="clear"/>
        <w:spacing w:after="240" w:before="24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The following section presents a list of websites and services that we use at OCA to facilitate online study.</w:t>
      </w:r>
    </w:p>
    <w:p w:rsidR="00000000" w:rsidDel="00000000" w:rsidP="00000000" w:rsidRDefault="00000000" w:rsidRPr="00000000" w14:paraId="00000003">
      <w:pPr>
        <w:numPr>
          <w:ilvl w:val="0"/>
          <w:numId w:val="1"/>
        </w:numPr>
        <w:shd w:fill="ffffff" w:val="clear"/>
        <w:spacing w:after="240" w:before="240" w:lineRule="auto"/>
        <w:ind w:left="720" w:hanging="360"/>
        <w:rPr>
          <w:color w:val="2f3941"/>
          <w:sz w:val="28"/>
          <w:szCs w:val="28"/>
        </w:rPr>
      </w:pPr>
      <w:r w:rsidDel="00000000" w:rsidR="00000000" w:rsidRPr="00000000">
        <w:rPr>
          <w:rFonts w:ascii="Poppins" w:cs="Poppins" w:eastAsia="Poppins" w:hAnsi="Poppins"/>
          <w:b w:val="1"/>
          <w:bCs w:val="1"/>
          <w:color w:val="2f3941"/>
          <w:sz w:val="28"/>
          <w:szCs w:val="28"/>
          <w:rtl w:val="0"/>
        </w:rPr>
        <w:t xml:space="preserve">OCA Email Account </w:t>
      </w:r>
      <w:r w:rsidDel="00000000" w:rsidR="00000000" w:rsidRPr="00000000">
        <w:rPr>
          <w:rFonts w:ascii="Poppins" w:cs="Poppins" w:eastAsia="Poppins" w:hAnsi="Poppins"/>
          <w:color w:val="2f3941"/>
          <w:sz w:val="28"/>
          <w:szCs w:val="28"/>
          <w:rtl w:val="0"/>
        </w:rPr>
        <w:t xml:space="preserve">(</w:t>
      </w:r>
      <w:hyperlink r:id="rId6">
        <w:r w:rsidDel="00000000" w:rsidR="00000000" w:rsidRPr="00000000">
          <w:rPr>
            <w:rFonts w:ascii="Poppins" w:cs="Poppins" w:eastAsia="Poppins" w:hAnsi="Poppins"/>
            <w:color w:val="1f73b7"/>
            <w:sz w:val="28"/>
            <w:szCs w:val="28"/>
            <w:u w:val="single"/>
            <w:rtl w:val="0"/>
          </w:rPr>
          <w:t xml:space="preserve">google.com</w:t>
        </w:r>
      </w:hyperlink>
      <w:r w:rsidDel="00000000" w:rsidR="00000000" w:rsidRPr="00000000">
        <w:rPr>
          <w:rFonts w:ascii="Poppins" w:cs="Poppins" w:eastAsia="Poppins" w:hAnsi="Poppins"/>
          <w:color w:val="2f3941"/>
          <w:sz w:val="28"/>
          <w:szCs w:val="28"/>
          <w:rtl w:val="0"/>
        </w:rPr>
        <w:t xml:space="preserve">) - Your OCA Email Account is a Google Account that is managed by OCA. Through your OCA Email Account you can access your student emails, sign into OCA provided websites and utilise Google’s suite of applications.</w:t>
      </w:r>
    </w:p>
    <w:p w:rsidR="00000000" w:rsidDel="00000000" w:rsidP="00000000" w:rsidRDefault="00000000" w:rsidRPr="00000000" w14:paraId="00000004">
      <w:pPr>
        <w:shd w:fill="ffffff" w:val="clear"/>
        <w:spacing w:after="240" w:before="240" w:lineRule="auto"/>
        <w:ind w:left="720" w:firstLine="0"/>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Note that your OCA Email Account is created for you prior to Induction and details are provided in the Welcome Email issued on your start date.</w:t>
        <w:br w:type="textWrapping"/>
        <w:t xml:space="preserve"> </w:t>
      </w:r>
    </w:p>
    <w:p w:rsidR="00000000" w:rsidDel="00000000" w:rsidP="00000000" w:rsidRDefault="00000000" w:rsidRPr="00000000" w14:paraId="00000005">
      <w:pPr>
        <w:numPr>
          <w:ilvl w:val="0"/>
          <w:numId w:val="1"/>
        </w:numPr>
        <w:shd w:fill="ffffff" w:val="clear"/>
        <w:spacing w:after="0" w:afterAutospacing="0" w:before="240" w:lineRule="auto"/>
        <w:ind w:left="720" w:hanging="360"/>
        <w:rPr>
          <w:color w:val="2f3941"/>
          <w:sz w:val="28"/>
          <w:szCs w:val="28"/>
        </w:rPr>
      </w:pPr>
      <w:r w:rsidDel="00000000" w:rsidR="00000000" w:rsidRPr="00000000">
        <w:rPr>
          <w:rFonts w:ascii="Poppins" w:cs="Poppins" w:eastAsia="Poppins" w:hAnsi="Poppins"/>
          <w:b w:val="1"/>
          <w:bCs w:val="1"/>
          <w:color w:val="2f3941"/>
          <w:sz w:val="28"/>
          <w:szCs w:val="28"/>
          <w:rtl w:val="0"/>
        </w:rPr>
        <w:t xml:space="preserve">OCA Learn </w:t>
      </w:r>
      <w:r w:rsidDel="00000000" w:rsidR="00000000" w:rsidRPr="00000000">
        <w:rPr>
          <w:rFonts w:ascii="Poppins" w:cs="Poppins" w:eastAsia="Poppins" w:hAnsi="Poppins"/>
          <w:color w:val="2f3941"/>
          <w:sz w:val="28"/>
          <w:szCs w:val="28"/>
          <w:rtl w:val="0"/>
        </w:rPr>
        <w:t xml:space="preserve">(</w:t>
      </w:r>
      <w:hyperlink r:id="rId7">
        <w:r w:rsidDel="00000000" w:rsidR="00000000" w:rsidRPr="00000000">
          <w:rPr>
            <w:rFonts w:ascii="Poppins" w:cs="Poppins" w:eastAsia="Poppins" w:hAnsi="Poppins"/>
            <w:color w:val="1f73b7"/>
            <w:sz w:val="28"/>
            <w:szCs w:val="28"/>
            <w:u w:val="single"/>
            <w:rtl w:val="0"/>
          </w:rPr>
          <w:t xml:space="preserve">learn.oca.ac.uk</w:t>
        </w:r>
      </w:hyperlink>
      <w:r w:rsidDel="00000000" w:rsidR="00000000" w:rsidRPr="00000000">
        <w:rPr>
          <w:rFonts w:ascii="Poppins" w:cs="Poppins" w:eastAsia="Poppins" w:hAnsi="Poppins"/>
          <w:color w:val="2f3941"/>
          <w:sz w:val="28"/>
          <w:szCs w:val="28"/>
          <w:rtl w:val="0"/>
        </w:rPr>
        <w:t xml:space="preserve">) - You will often hear OCA Learn referred to as the VLE (Virtual Learning Environment), this is the site where you will find your course, department space and information repositories like the Student Handbook, OCA Library and Tech Support.</w:t>
        <w:br w:type="textWrapping"/>
        <w:t xml:space="preserve"> </w:t>
      </w:r>
    </w:p>
    <w:p w:rsidR="00000000" w:rsidDel="00000000" w:rsidP="00000000" w:rsidRDefault="00000000" w:rsidRPr="00000000" w14:paraId="00000006">
      <w:pPr>
        <w:numPr>
          <w:ilvl w:val="0"/>
          <w:numId w:val="1"/>
        </w:numPr>
        <w:shd w:fill="ffffff" w:val="clear"/>
        <w:spacing w:after="240" w:before="0" w:beforeAutospacing="0" w:lineRule="auto"/>
        <w:ind w:left="720" w:hanging="360"/>
        <w:rPr>
          <w:color w:val="2f3941"/>
          <w:sz w:val="28"/>
          <w:szCs w:val="28"/>
        </w:rPr>
      </w:pPr>
      <w:r w:rsidDel="00000000" w:rsidR="00000000" w:rsidRPr="00000000">
        <w:rPr>
          <w:rFonts w:ascii="Poppins" w:cs="Poppins" w:eastAsia="Poppins" w:hAnsi="Poppins"/>
          <w:b w:val="1"/>
          <w:bCs w:val="1"/>
          <w:color w:val="2f3941"/>
          <w:sz w:val="28"/>
          <w:szCs w:val="28"/>
          <w:rtl w:val="0"/>
        </w:rPr>
        <w:t xml:space="preserve">OCA Spaces</w:t>
      </w:r>
      <w:r w:rsidDel="00000000" w:rsidR="00000000" w:rsidRPr="00000000">
        <w:rPr>
          <w:rFonts w:ascii="Poppins" w:cs="Poppins" w:eastAsia="Poppins" w:hAnsi="Poppins"/>
          <w:color w:val="2f3941"/>
          <w:sz w:val="28"/>
          <w:szCs w:val="28"/>
          <w:rtl w:val="0"/>
        </w:rPr>
        <w:t xml:space="preserve"> (</w:t>
      </w:r>
      <w:hyperlink r:id="rId8">
        <w:r w:rsidDel="00000000" w:rsidR="00000000" w:rsidRPr="00000000">
          <w:rPr>
            <w:rFonts w:ascii="Poppins" w:cs="Poppins" w:eastAsia="Poppins" w:hAnsi="Poppins"/>
            <w:color w:val="1f73b7"/>
            <w:sz w:val="28"/>
            <w:szCs w:val="28"/>
            <w:u w:val="single"/>
            <w:rtl w:val="0"/>
          </w:rPr>
          <w:t xml:space="preserve">spaces.oca.ac.uk</w:t>
        </w:r>
      </w:hyperlink>
      <w:r w:rsidDel="00000000" w:rsidR="00000000" w:rsidRPr="00000000">
        <w:rPr>
          <w:rFonts w:ascii="Poppins" w:cs="Poppins" w:eastAsia="Poppins" w:hAnsi="Poppins"/>
          <w:color w:val="2f3941"/>
          <w:sz w:val="28"/>
          <w:szCs w:val="28"/>
          <w:rtl w:val="0"/>
        </w:rPr>
        <w:t xml:space="preserve">) - This is OCA’s blogging platform that you will use to post your work. Your blog is referred to as a ‘learning log’ as you will ‘log’ all of the exercises, assignments and research you complete.</w:t>
      </w:r>
    </w:p>
    <w:p w:rsidR="00000000" w:rsidDel="00000000" w:rsidP="00000000" w:rsidRDefault="00000000" w:rsidRPr="00000000" w14:paraId="00000007">
      <w:pPr>
        <w:shd w:fill="ffffff" w:val="clear"/>
        <w:spacing w:after="240" w:before="240" w:lineRule="auto"/>
        <w:ind w:left="720" w:firstLine="0"/>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OCA Spaces is WordPress-based, so you may already be familiar with the interface if you have used WordPress before.</w:t>
        <w:br w:type="textWrapping"/>
        <w:t xml:space="preserve"> </w:t>
      </w:r>
    </w:p>
    <w:p w:rsidR="00000000" w:rsidDel="00000000" w:rsidP="00000000" w:rsidRDefault="00000000" w:rsidRPr="00000000" w14:paraId="00000008">
      <w:pPr>
        <w:numPr>
          <w:ilvl w:val="0"/>
          <w:numId w:val="1"/>
        </w:numPr>
        <w:shd w:fill="ffffff" w:val="clear"/>
        <w:spacing w:after="0" w:afterAutospacing="0" w:before="240" w:lineRule="auto"/>
        <w:ind w:left="720" w:hanging="360"/>
        <w:rPr>
          <w:color w:val="2f3941"/>
          <w:sz w:val="28"/>
          <w:szCs w:val="28"/>
        </w:rPr>
      </w:pPr>
      <w:r w:rsidDel="00000000" w:rsidR="00000000" w:rsidRPr="00000000">
        <w:rPr>
          <w:rFonts w:ascii="Poppins" w:cs="Poppins" w:eastAsia="Poppins" w:hAnsi="Poppins"/>
          <w:b w:val="1"/>
          <w:bCs w:val="1"/>
          <w:color w:val="2f3941"/>
          <w:sz w:val="28"/>
          <w:szCs w:val="28"/>
          <w:rtl w:val="0"/>
        </w:rPr>
        <w:t xml:space="preserve">Padlet</w:t>
      </w:r>
      <w:r w:rsidDel="00000000" w:rsidR="00000000" w:rsidRPr="00000000">
        <w:rPr>
          <w:rFonts w:ascii="Poppins" w:cs="Poppins" w:eastAsia="Poppins" w:hAnsi="Poppins"/>
          <w:color w:val="2f3941"/>
          <w:sz w:val="28"/>
          <w:szCs w:val="28"/>
          <w:rtl w:val="0"/>
        </w:rPr>
        <w:t xml:space="preserve"> (</w:t>
      </w:r>
      <w:hyperlink r:id="rId9">
        <w:r w:rsidDel="00000000" w:rsidR="00000000" w:rsidRPr="00000000">
          <w:rPr>
            <w:rFonts w:ascii="Poppins" w:cs="Poppins" w:eastAsia="Poppins" w:hAnsi="Poppins"/>
            <w:color w:val="1f73b7"/>
            <w:sz w:val="28"/>
            <w:szCs w:val="28"/>
            <w:u w:val="single"/>
            <w:rtl w:val="0"/>
          </w:rPr>
          <w:t xml:space="preserve">padlet.com/oca</w:t>
        </w:r>
      </w:hyperlink>
      <w:r w:rsidDel="00000000" w:rsidR="00000000" w:rsidRPr="00000000">
        <w:rPr>
          <w:rFonts w:ascii="Poppins" w:cs="Poppins" w:eastAsia="Poppins" w:hAnsi="Poppins"/>
          <w:color w:val="2f3941"/>
          <w:sz w:val="28"/>
          <w:szCs w:val="28"/>
          <w:rtl w:val="0"/>
        </w:rPr>
        <w:t xml:space="preserve">) - You will find references to this site during your Induction and throughout your studies. Padlet allows you to create virtual boards, think of them as a bulletin board or mood board, to visually share your work and collaborate with your peers.</w:t>
        <w:br w:type="textWrapping"/>
        <w:t xml:space="preserve"> </w:t>
      </w:r>
    </w:p>
    <w:p w:rsidR="00000000" w:rsidDel="00000000" w:rsidP="00000000" w:rsidRDefault="00000000" w:rsidRPr="00000000" w14:paraId="00000009">
      <w:pPr>
        <w:numPr>
          <w:ilvl w:val="0"/>
          <w:numId w:val="1"/>
        </w:numPr>
        <w:shd w:fill="ffffff" w:val="clear"/>
        <w:spacing w:after="0" w:afterAutospacing="0" w:before="0" w:beforeAutospacing="0" w:lineRule="auto"/>
        <w:ind w:left="720" w:hanging="360"/>
        <w:rPr>
          <w:color w:val="2f3941"/>
          <w:sz w:val="28"/>
          <w:szCs w:val="28"/>
        </w:rPr>
      </w:pPr>
      <w:r w:rsidDel="00000000" w:rsidR="00000000" w:rsidRPr="00000000">
        <w:rPr>
          <w:rFonts w:ascii="Poppins" w:cs="Poppins" w:eastAsia="Poppins" w:hAnsi="Poppins"/>
          <w:b w:val="1"/>
          <w:bCs w:val="1"/>
          <w:color w:val="2f3941"/>
          <w:sz w:val="28"/>
          <w:szCs w:val="28"/>
          <w:rtl w:val="0"/>
        </w:rPr>
        <w:t xml:space="preserve">Google Meet </w:t>
      </w:r>
      <w:r w:rsidDel="00000000" w:rsidR="00000000" w:rsidRPr="00000000">
        <w:rPr>
          <w:rFonts w:ascii="Poppins" w:cs="Poppins" w:eastAsia="Poppins" w:hAnsi="Poppins"/>
          <w:color w:val="2f3941"/>
          <w:sz w:val="28"/>
          <w:szCs w:val="28"/>
          <w:rtl w:val="0"/>
        </w:rPr>
        <w:t xml:space="preserve">(</w:t>
      </w:r>
      <w:hyperlink r:id="rId10">
        <w:r w:rsidDel="00000000" w:rsidR="00000000" w:rsidRPr="00000000">
          <w:rPr>
            <w:rFonts w:ascii="Poppins" w:cs="Poppins" w:eastAsia="Poppins" w:hAnsi="Poppins"/>
            <w:color w:val="1f73b7"/>
            <w:sz w:val="28"/>
            <w:szCs w:val="28"/>
            <w:u w:val="single"/>
            <w:rtl w:val="0"/>
          </w:rPr>
          <w:t xml:space="preserve">meet.google.com</w:t>
        </w:r>
      </w:hyperlink>
      <w:r w:rsidDel="00000000" w:rsidR="00000000" w:rsidRPr="00000000">
        <w:rPr>
          <w:rFonts w:ascii="Poppins" w:cs="Poppins" w:eastAsia="Poppins" w:hAnsi="Poppins"/>
          <w:color w:val="2f3941"/>
          <w:sz w:val="28"/>
          <w:szCs w:val="28"/>
          <w:rtl w:val="0"/>
        </w:rPr>
        <w:t xml:space="preserve">) - Google Meet provides hosting for meetings to enable you to join events related to your course, complete group work, access seminars and meet with your tutor and peers.</w:t>
        <w:br w:type="textWrapping"/>
        <w:t xml:space="preserve"> </w:t>
      </w:r>
    </w:p>
    <w:p w:rsidR="00000000" w:rsidDel="00000000" w:rsidP="00000000" w:rsidRDefault="00000000" w:rsidRPr="00000000" w14:paraId="0000000A">
      <w:pPr>
        <w:numPr>
          <w:ilvl w:val="0"/>
          <w:numId w:val="1"/>
        </w:numPr>
        <w:shd w:fill="ffffff" w:val="clear"/>
        <w:spacing w:after="0" w:afterAutospacing="0" w:before="0" w:beforeAutospacing="0" w:lineRule="auto"/>
        <w:ind w:left="720" w:hanging="360"/>
        <w:rPr>
          <w:color w:val="2f3941"/>
          <w:sz w:val="28"/>
          <w:szCs w:val="28"/>
        </w:rPr>
      </w:pPr>
      <w:r w:rsidDel="00000000" w:rsidR="00000000" w:rsidRPr="00000000">
        <w:rPr>
          <w:rFonts w:ascii="Poppins" w:cs="Poppins" w:eastAsia="Poppins" w:hAnsi="Poppins"/>
          <w:b w:val="1"/>
          <w:bCs w:val="1"/>
          <w:color w:val="2f3941"/>
          <w:sz w:val="28"/>
          <w:szCs w:val="28"/>
          <w:rtl w:val="0"/>
        </w:rPr>
        <w:t xml:space="preserve">Google Integrated Applications</w:t>
      </w:r>
      <w:r w:rsidDel="00000000" w:rsidR="00000000" w:rsidRPr="00000000">
        <w:rPr>
          <w:rFonts w:ascii="Poppins" w:cs="Poppins" w:eastAsia="Poppins" w:hAnsi="Poppins"/>
          <w:color w:val="2f3941"/>
          <w:sz w:val="28"/>
          <w:szCs w:val="28"/>
          <w:rtl w:val="0"/>
        </w:rPr>
        <w:t xml:space="preserve"> (</w:t>
      </w:r>
      <w:hyperlink r:id="rId11">
        <w:r w:rsidDel="00000000" w:rsidR="00000000" w:rsidRPr="00000000">
          <w:rPr>
            <w:rFonts w:ascii="Poppins" w:cs="Poppins" w:eastAsia="Poppins" w:hAnsi="Poppins"/>
            <w:color w:val="1f73b7"/>
            <w:sz w:val="28"/>
            <w:szCs w:val="28"/>
            <w:u w:val="single"/>
            <w:rtl w:val="0"/>
          </w:rPr>
          <w:t xml:space="preserve">drive.google.com</w:t>
        </w:r>
      </w:hyperlink>
      <w:r w:rsidDel="00000000" w:rsidR="00000000" w:rsidRPr="00000000">
        <w:rPr>
          <w:rFonts w:ascii="Poppins" w:cs="Poppins" w:eastAsia="Poppins" w:hAnsi="Poppins"/>
          <w:color w:val="2f3941"/>
          <w:sz w:val="28"/>
          <w:szCs w:val="28"/>
          <w:rtl w:val="0"/>
        </w:rPr>
        <w:t xml:space="preserve">) - When signed into your OCA Email Account, you can access Google Drive (cloud-based storage similar to Microsoft's OneDrive) along with a suite of applications. These include Google Docs, Google Slides and Google Sheets - these applications can be used as a more reliable alternative to Microsoft Office 365.</w:t>
        <w:br w:type="textWrapping"/>
        <w:t xml:space="preserve"> </w:t>
      </w:r>
    </w:p>
    <w:p w:rsidR="00000000" w:rsidDel="00000000" w:rsidP="00000000" w:rsidRDefault="00000000" w:rsidRPr="00000000" w14:paraId="0000000B">
      <w:pPr>
        <w:numPr>
          <w:ilvl w:val="0"/>
          <w:numId w:val="1"/>
        </w:numPr>
        <w:shd w:fill="ffffff" w:val="clear"/>
        <w:spacing w:after="0" w:afterAutospacing="0" w:before="0" w:beforeAutospacing="0" w:lineRule="auto"/>
        <w:ind w:left="720" w:hanging="360"/>
        <w:rPr>
          <w:color w:val="2f3941"/>
          <w:sz w:val="28"/>
          <w:szCs w:val="28"/>
        </w:rPr>
      </w:pPr>
      <w:r w:rsidDel="00000000" w:rsidR="00000000" w:rsidRPr="00000000">
        <w:rPr>
          <w:rFonts w:ascii="Poppins" w:cs="Poppins" w:eastAsia="Poppins" w:hAnsi="Poppins"/>
          <w:b w:val="1"/>
          <w:bCs w:val="1"/>
          <w:color w:val="2f3941"/>
          <w:sz w:val="28"/>
          <w:szCs w:val="28"/>
          <w:rtl w:val="0"/>
        </w:rPr>
        <w:t xml:space="preserve">Microsoft Office 365 </w:t>
      </w:r>
      <w:r w:rsidDel="00000000" w:rsidR="00000000" w:rsidRPr="00000000">
        <w:rPr>
          <w:rFonts w:ascii="Poppins" w:cs="Poppins" w:eastAsia="Poppins" w:hAnsi="Poppins"/>
          <w:color w:val="2f3941"/>
          <w:sz w:val="28"/>
          <w:szCs w:val="28"/>
          <w:rtl w:val="0"/>
        </w:rPr>
        <w:t xml:space="preserve">(</w:t>
      </w:r>
      <w:hyperlink r:id="rId12">
        <w:r w:rsidDel="00000000" w:rsidR="00000000" w:rsidRPr="00000000">
          <w:rPr>
            <w:rFonts w:ascii="Poppins" w:cs="Poppins" w:eastAsia="Poppins" w:hAnsi="Poppins"/>
            <w:color w:val="1f73b7"/>
            <w:sz w:val="28"/>
            <w:szCs w:val="28"/>
            <w:u w:val="single"/>
            <w:rtl w:val="0"/>
          </w:rPr>
          <w:t xml:space="preserve">m365.cloud.microsoft</w:t>
        </w:r>
      </w:hyperlink>
      <w:r w:rsidDel="00000000" w:rsidR="00000000" w:rsidRPr="00000000">
        <w:rPr>
          <w:rFonts w:ascii="Poppins" w:cs="Poppins" w:eastAsia="Poppins" w:hAnsi="Poppins"/>
          <w:color w:val="2f3941"/>
          <w:sz w:val="28"/>
          <w:szCs w:val="28"/>
          <w:rtl w:val="0"/>
        </w:rPr>
        <w:t xml:space="preserve">) - As an OCA student, upon completing your Induction your account will be issued with an Office 365 license to enable you to access Office applications online.</w:t>
        <w:br w:type="textWrapping"/>
        <w:t xml:space="preserve"> </w:t>
      </w:r>
    </w:p>
    <w:p w:rsidR="00000000" w:rsidDel="00000000" w:rsidP="00000000" w:rsidRDefault="00000000" w:rsidRPr="00000000" w14:paraId="0000000C">
      <w:pPr>
        <w:numPr>
          <w:ilvl w:val="0"/>
          <w:numId w:val="1"/>
        </w:numPr>
        <w:shd w:fill="ffffff" w:val="clear"/>
        <w:spacing w:after="240" w:before="0" w:beforeAutospacing="0" w:lineRule="auto"/>
        <w:ind w:left="720" w:hanging="360"/>
        <w:rPr>
          <w:color w:val="2f3941"/>
          <w:sz w:val="28"/>
          <w:szCs w:val="28"/>
        </w:rPr>
      </w:pPr>
      <w:r w:rsidDel="00000000" w:rsidR="00000000" w:rsidRPr="00000000">
        <w:rPr>
          <w:rFonts w:ascii="Poppins" w:cs="Poppins" w:eastAsia="Poppins" w:hAnsi="Poppins"/>
          <w:b w:val="1"/>
          <w:bCs w:val="1"/>
          <w:color w:val="2f3941"/>
          <w:sz w:val="28"/>
          <w:szCs w:val="28"/>
          <w:rtl w:val="0"/>
        </w:rPr>
        <w:t xml:space="preserve">Panopto</w:t>
      </w:r>
      <w:r w:rsidDel="00000000" w:rsidR="00000000" w:rsidRPr="00000000">
        <w:rPr>
          <w:rFonts w:ascii="Poppins" w:cs="Poppins" w:eastAsia="Poppins" w:hAnsi="Poppins"/>
          <w:color w:val="2f3941"/>
          <w:sz w:val="28"/>
          <w:szCs w:val="28"/>
          <w:rtl w:val="0"/>
        </w:rPr>
        <w:t xml:space="preserve"> (</w:t>
      </w:r>
      <w:hyperlink r:id="rId13">
        <w:r w:rsidDel="00000000" w:rsidR="00000000" w:rsidRPr="00000000">
          <w:rPr>
            <w:rFonts w:ascii="Poppins" w:cs="Poppins" w:eastAsia="Poppins" w:hAnsi="Poppins"/>
            <w:color w:val="1f73b7"/>
            <w:sz w:val="28"/>
            <w:szCs w:val="28"/>
            <w:u w:val="single"/>
            <w:rtl w:val="0"/>
          </w:rPr>
          <w:t xml:space="preserve">media.oca.ac.uk</w:t>
        </w:r>
      </w:hyperlink>
      <w:r w:rsidDel="00000000" w:rsidR="00000000" w:rsidRPr="00000000">
        <w:rPr>
          <w:rFonts w:ascii="Poppins" w:cs="Poppins" w:eastAsia="Poppins" w:hAnsi="Poppins"/>
          <w:color w:val="2f3941"/>
          <w:sz w:val="28"/>
          <w:szCs w:val="28"/>
          <w:rtl w:val="0"/>
        </w:rPr>
        <w:t xml:space="preserve">) - This is the video management service that we use at OCA; Panopto can be used to record, upload, edit and share media. When you come across a video within your course, it will generally be hosted by Panopto.</w:t>
      </w:r>
    </w:p>
    <w:p w:rsidR="00000000" w:rsidDel="00000000" w:rsidP="00000000" w:rsidRDefault="00000000" w:rsidRPr="00000000" w14:paraId="0000000D">
      <w:pPr>
        <w:shd w:fill="ffffff" w:val="clear"/>
        <w:spacing w:after="240" w:before="24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 </w:t>
      </w:r>
    </w:p>
    <w:p w:rsidR="00000000" w:rsidDel="00000000" w:rsidP="00000000" w:rsidRDefault="00000000" w:rsidRPr="00000000" w14:paraId="0000000E">
      <w:pPr>
        <w:shd w:fill="ffffff" w:val="clear"/>
        <w:spacing w:after="240" w:before="240" w:lineRule="auto"/>
        <w:rPr>
          <w:rFonts w:ascii="Poppins" w:cs="Poppins" w:eastAsia="Poppins" w:hAnsi="Poppins"/>
          <w:color w:val="2f3941"/>
          <w:sz w:val="28"/>
          <w:szCs w:val="28"/>
        </w:rPr>
      </w:pPr>
      <w:r w:rsidDel="00000000" w:rsidR="00000000" w:rsidRPr="00000000">
        <w:rPr>
          <w:rFonts w:ascii="Poppins" w:cs="Poppins" w:eastAsia="Poppins" w:hAnsi="Poppins"/>
          <w:b w:val="1"/>
          <w:bCs w:val="1"/>
          <w:color w:val="2f3941"/>
          <w:sz w:val="28"/>
          <w:szCs w:val="28"/>
          <w:rtl w:val="0"/>
        </w:rPr>
        <w:t xml:space="preserve">Tech Top Tip:</w:t>
      </w:r>
      <w:r w:rsidDel="00000000" w:rsidR="00000000" w:rsidRPr="00000000">
        <w:rPr>
          <w:rFonts w:ascii="Poppins" w:cs="Poppins" w:eastAsia="Poppins" w:hAnsi="Poppins"/>
          <w:color w:val="2f3941"/>
          <w:sz w:val="28"/>
          <w:szCs w:val="28"/>
          <w:rtl w:val="0"/>
        </w:rPr>
        <w:t xml:space="preserve"> If you would like to keep the links above saved for future reference, don’t forget to bookmark them. To find out more, </w:t>
      </w:r>
      <w:r w:rsidDel="00000000" w:rsidR="00000000" w:rsidRPr="00000000">
        <w:rPr>
          <w:rFonts w:ascii="Poppins" w:cs="Poppins" w:eastAsia="Poppins" w:hAnsi="Poppins"/>
          <w:color w:val="2f3941"/>
          <w:sz w:val="28"/>
          <w:szCs w:val="28"/>
          <w:rtl w:val="0"/>
        </w:rPr>
        <w:t xml:space="preserve">see the</w:t>
      </w:r>
      <w:hyperlink r:id="rId14">
        <w:r w:rsidDel="00000000" w:rsidR="00000000" w:rsidRPr="00000000">
          <w:rPr>
            <w:rFonts w:ascii="Poppins" w:cs="Poppins" w:eastAsia="Poppins" w:hAnsi="Poppins"/>
            <w:color w:val="2f3941"/>
            <w:sz w:val="28"/>
            <w:szCs w:val="28"/>
            <w:rtl w:val="0"/>
          </w:rPr>
          <w:t xml:space="preserve"> </w:t>
        </w:r>
      </w:hyperlink>
      <w:hyperlink r:id="rId15">
        <w:r w:rsidDel="00000000" w:rsidR="00000000" w:rsidRPr="00000000">
          <w:rPr>
            <w:rFonts w:ascii="Poppins" w:cs="Poppins" w:eastAsia="Poppins" w:hAnsi="Poppins"/>
            <w:color w:val="1f73b7"/>
            <w:sz w:val="28"/>
            <w:szCs w:val="28"/>
            <w:u w:val="single"/>
            <w:rtl w:val="0"/>
          </w:rPr>
          <w:t xml:space="preserve">How</w:t>
        </w:r>
      </w:hyperlink>
      <w:hyperlink r:id="rId16">
        <w:r w:rsidDel="00000000" w:rsidR="00000000" w:rsidRPr="00000000">
          <w:rPr>
            <w:rFonts w:ascii="Poppins" w:cs="Poppins" w:eastAsia="Poppins" w:hAnsi="Poppins"/>
            <w:color w:val="1f73b7"/>
            <w:sz w:val="28"/>
            <w:szCs w:val="28"/>
            <w:u w:val="single"/>
            <w:rtl w:val="0"/>
          </w:rPr>
          <w:t xml:space="preserve"> can I bookmark a webpage using Google Chrome?</w:t>
        </w:r>
      </w:hyperlink>
      <w:r w:rsidDel="00000000" w:rsidR="00000000" w:rsidRPr="00000000">
        <w:rPr>
          <w:rFonts w:ascii="Poppins" w:cs="Poppins" w:eastAsia="Poppins" w:hAnsi="Poppins"/>
          <w:color w:val="2f3941"/>
          <w:sz w:val="28"/>
          <w:szCs w:val="28"/>
          <w:rtl w:val="0"/>
        </w:rPr>
        <w:t xml:space="preserve"> article.</w:t>
      </w:r>
      <w:r w:rsidDel="00000000" w:rsidR="00000000" w:rsidRPr="00000000">
        <w:rPr>
          <w:rtl w:val="0"/>
        </w:rPr>
      </w:r>
    </w:p>
    <w:p w:rsidR="00000000" w:rsidDel="00000000" w:rsidP="00000000" w:rsidRDefault="00000000" w:rsidRPr="00000000" w14:paraId="0000000F">
      <w:pPr>
        <w:shd w:fill="ffffff" w:val="clear"/>
        <w:spacing w:after="240" w:before="24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 </w:t>
      </w:r>
    </w:p>
    <w:p w:rsidR="00000000" w:rsidDel="00000000" w:rsidP="00000000" w:rsidRDefault="00000000" w:rsidRPr="00000000" w14:paraId="00000010">
      <w:pPr>
        <w:shd w:fill="ffffff" w:val="clear"/>
        <w:spacing w:after="240" w:before="240" w:lineRule="auto"/>
        <w:jc w:val="right"/>
        <w:rPr>
          <w:rFonts w:ascii="Poppins" w:cs="Poppins" w:eastAsia="Poppins" w:hAnsi="Poppins"/>
          <w:color w:val="1f73b7"/>
          <w:sz w:val="28"/>
          <w:szCs w:val="28"/>
        </w:rPr>
      </w:pPr>
      <w:hyperlink r:id="rId17">
        <w:r w:rsidDel="00000000" w:rsidR="00000000" w:rsidRPr="00000000">
          <w:rPr>
            <w:rFonts w:ascii="Poppins" w:cs="Poppins" w:eastAsia="Poppins" w:hAnsi="Poppins"/>
            <w:color w:val="1f73b7"/>
            <w:sz w:val="28"/>
            <w:szCs w:val="28"/>
            <w:u w:val="single"/>
            <w:rtl w:val="0"/>
          </w:rPr>
          <w:t xml:space="preserve">Next Section | 3. Before You Start - OCA Email Account →</w:t>
        </w:r>
      </w:hyperlink>
      <w:r w:rsidDel="00000000" w:rsidR="00000000" w:rsidRPr="00000000">
        <w:rPr>
          <w:rtl w:val="0"/>
        </w:rPr>
      </w:r>
    </w:p>
    <w:sectPr>
      <w:footerReference r:id="rId18" w:type="default"/>
      <w:footerReference r:id="rId19" w:type="firs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Libre Franklin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oppins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Libre Franklin Medium">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Open Sans Medium">
    <w:embedRegular w:fontKey="{00000000-0000-0000-0000-000000000000}" r:id="rId17" w:subsetted="0"/>
    <w:embedBold w:fontKey="{00000000-0000-0000-0000-000000000000}" r:id="rId18" w:subsetted="0"/>
    <w:embedItalic w:fontKey="{00000000-0000-0000-0000-000000000000}" r:id="rId19" w:subsetted="0"/>
    <w:embedBoldItalic w:fontKey="{00000000-0000-0000-0000-000000000000}" r:id="rId20" w:subsetted="0"/>
  </w:font>
  <w:font w:name="Open Sans">
    <w:embedRegular w:fontKey="{00000000-0000-0000-0000-000000000000}" r:id="rId21" w:subsetted="0"/>
    <w:embedBold w:fontKey="{00000000-0000-0000-0000-000000000000}" r:id="rId22" w:subsetted="0"/>
    <w:embedItalic w:fontKey="{00000000-0000-0000-0000-000000000000}" r:id="rId23" w:subsetted="0"/>
    <w:embedBoldItalic w:fontKey="{00000000-0000-0000-0000-000000000000}" r:id="rId2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jc w:val="center"/>
      <w:rPr>
        <w:rFonts w:ascii="Poppins" w:cs="Poppins" w:eastAsia="Poppins" w:hAnsi="Poppins"/>
        <w:sz w:val="32"/>
        <w:szCs w:val="32"/>
      </w:rPr>
    </w:pPr>
    <w:r w:rsidDel="00000000" w:rsidR="00000000" w:rsidRPr="00000000">
      <w:rPr>
        <w:rFonts w:ascii="Poppins" w:cs="Poppins" w:eastAsia="Poppins" w:hAnsi="Poppins"/>
        <w:sz w:val="32"/>
        <w:szCs w:val="32"/>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color w:val="3c3c3c"/>
        <w:sz w:val="24"/>
        <w:szCs w:val="24"/>
        <w:lang w:val="en_GB"/>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Libre Franklin SemiBold" w:cs="Libre Franklin SemiBold" w:eastAsia="Libre Franklin SemiBold" w:hAnsi="Libre Franklin SemiBold"/>
      <w:color w:val="2854a2"/>
      <w:sz w:val="44"/>
      <w:szCs w:val="44"/>
    </w:rPr>
  </w:style>
  <w:style w:type="paragraph" w:styleId="Heading2">
    <w:name w:val="heading 2"/>
    <w:basedOn w:val="Normal"/>
    <w:next w:val="Normal"/>
    <w:pPr>
      <w:keepNext w:val="1"/>
      <w:keepLines w:val="1"/>
      <w:spacing w:before="200" w:lineRule="auto"/>
    </w:pPr>
    <w:rPr>
      <w:rFonts w:ascii="Libre Franklin SemiBold" w:cs="Libre Franklin SemiBold" w:eastAsia="Libre Franklin SemiBold" w:hAnsi="Libre Franklin SemiBold"/>
      <w:color w:val="2854a2"/>
      <w:sz w:val="32"/>
      <w:szCs w:val="32"/>
    </w:rPr>
  </w:style>
  <w:style w:type="paragraph" w:styleId="Heading3">
    <w:name w:val="heading 3"/>
    <w:basedOn w:val="Normal"/>
    <w:next w:val="Normal"/>
    <w:pPr>
      <w:keepNext w:val="1"/>
      <w:keepLines w:val="1"/>
    </w:pPr>
    <w:rPr>
      <w:rFonts w:ascii="Libre Franklin Medium" w:cs="Libre Franklin Medium" w:eastAsia="Libre Franklin Medium" w:hAnsi="Libre Franklin Medium"/>
      <w:color w:val="2854a2"/>
      <w:sz w:val="28"/>
      <w:szCs w:val="28"/>
    </w:rPr>
  </w:style>
  <w:style w:type="paragraph" w:styleId="Heading4">
    <w:name w:val="heading 4"/>
    <w:basedOn w:val="Normal"/>
    <w:next w:val="Normal"/>
    <w:pPr>
      <w:keepNext w:val="1"/>
      <w:keepLines w:val="1"/>
    </w:pPr>
    <w:rPr>
      <w:rFonts w:ascii="Libre Franklin Medium" w:cs="Libre Franklin Medium" w:eastAsia="Libre Franklin Medium" w:hAnsi="Libre Franklin Medium"/>
      <w:color w:val="2854a2"/>
      <w:sz w:val="26"/>
      <w:szCs w:val="26"/>
    </w:rPr>
  </w:style>
  <w:style w:type="paragraph" w:styleId="Heading5">
    <w:name w:val="heading 5"/>
    <w:basedOn w:val="Normal"/>
    <w:next w:val="Normal"/>
    <w:pPr>
      <w:keepNext w:val="1"/>
      <w:keepLines w:val="1"/>
      <w:spacing w:line="240" w:lineRule="auto"/>
      <w:jc w:val="right"/>
    </w:pPr>
    <w:rPr>
      <w:color w:val="999999"/>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276" w:lineRule="auto"/>
      <w:jc w:val="center"/>
    </w:pPr>
    <w:rPr>
      <w:rFonts w:ascii="Libre Franklin Medium" w:cs="Libre Franklin Medium" w:eastAsia="Libre Franklin Medium" w:hAnsi="Libre Franklin Medium"/>
      <w:color w:val="050545"/>
      <w:sz w:val="68"/>
      <w:szCs w:val="68"/>
    </w:rPr>
  </w:style>
  <w:style w:type="paragraph" w:styleId="Subtitle">
    <w:name w:val="Subtitle"/>
    <w:basedOn w:val="Normal"/>
    <w:next w:val="Normal"/>
    <w:pPr>
      <w:keepNext w:val="1"/>
      <w:keepLines w:val="1"/>
      <w:spacing w:line="276" w:lineRule="auto"/>
      <w:jc w:val="center"/>
    </w:pPr>
    <w:rPr>
      <w:rFonts w:ascii="Open Sans Medium" w:cs="Open Sans Medium" w:eastAsia="Open Sans Medium" w:hAnsi="Open Sans Medium"/>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drive.google.com/drive/" TargetMode="External"/><Relationship Id="rId10" Type="http://schemas.openxmlformats.org/officeDocument/2006/relationships/hyperlink" Target="https://meet.google.com/" TargetMode="External"/><Relationship Id="rId13" Type="http://schemas.openxmlformats.org/officeDocument/2006/relationships/hyperlink" Target="http://media.oca.ac.uk/" TargetMode="External"/><Relationship Id="rId12" Type="http://schemas.openxmlformats.org/officeDocument/2006/relationships/hyperlink" Target="https://m365.cloud.microsoft/app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adlet.com/oca" TargetMode="External"/><Relationship Id="rId15" Type="http://schemas.openxmlformats.org/officeDocument/2006/relationships/hyperlink" Target="https://helpdesk.oca.ac.uk/hc/en-gb/articles/25470455251741-How-can-I-bookmark-a-webpage-using-Google-Chrome" TargetMode="External"/><Relationship Id="rId14" Type="http://schemas.openxmlformats.org/officeDocument/2006/relationships/hyperlink" Target="https://helpdesk.oca.ac.uk/hc/en-gb/articles/25470455251741-How-can-I-bookmark-a-webpage-using-Google-Chrome" TargetMode="External"/><Relationship Id="rId17" Type="http://schemas.openxmlformats.org/officeDocument/2006/relationships/hyperlink" Target="https://helpdesk.oca.ac.uk/hc/en-gb/articles/30835684417437-3-Before-You-Start-OCA-Email-Account" TargetMode="External"/><Relationship Id="rId16" Type="http://schemas.openxmlformats.org/officeDocument/2006/relationships/hyperlink" Target="https://helpdesk.oca.ac.uk/hc/en-gb/articles/25470455251741-How-can-I-bookmark-a-webpage-using-Google-Chrome" TargetMode="External"/><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hyperlink" Target="https://www.google.com/" TargetMode="External"/><Relationship Id="rId18" Type="http://schemas.openxmlformats.org/officeDocument/2006/relationships/footer" Target="footer1.xml"/><Relationship Id="rId7" Type="http://schemas.openxmlformats.org/officeDocument/2006/relationships/hyperlink" Target="https://learn.oca.ac.uk/" TargetMode="External"/><Relationship Id="rId8" Type="http://schemas.openxmlformats.org/officeDocument/2006/relationships/hyperlink" Target="https://spaces.oca.ac.uk/" TargetMode="External"/></Relationships>
</file>

<file path=word/_rels/fontTable.xml.rels><?xml version="1.0" encoding="UTF-8" standalone="yes"?><Relationships xmlns="http://schemas.openxmlformats.org/package/2006/relationships"><Relationship Id="rId20" Type="http://schemas.openxmlformats.org/officeDocument/2006/relationships/font" Target="fonts/OpenSansMedium-boldItalic.ttf"/><Relationship Id="rId11" Type="http://schemas.openxmlformats.org/officeDocument/2006/relationships/font" Target="fonts/PoppinsMedium-italic.ttf"/><Relationship Id="rId22" Type="http://schemas.openxmlformats.org/officeDocument/2006/relationships/font" Target="fonts/OpenSans-bold.ttf"/><Relationship Id="rId10" Type="http://schemas.openxmlformats.org/officeDocument/2006/relationships/font" Target="fonts/PoppinsMedium-bold.ttf"/><Relationship Id="rId21" Type="http://schemas.openxmlformats.org/officeDocument/2006/relationships/font" Target="fonts/OpenSans-regular.ttf"/><Relationship Id="rId13" Type="http://schemas.openxmlformats.org/officeDocument/2006/relationships/font" Target="fonts/LibreFranklinMedium-regular.ttf"/><Relationship Id="rId24" Type="http://schemas.openxmlformats.org/officeDocument/2006/relationships/font" Target="fonts/OpenSans-boldItalic.ttf"/><Relationship Id="rId12" Type="http://schemas.openxmlformats.org/officeDocument/2006/relationships/font" Target="fonts/PoppinsMedium-boldItalic.ttf"/><Relationship Id="rId23" Type="http://schemas.openxmlformats.org/officeDocument/2006/relationships/font" Target="fonts/OpenSans-italic.ttf"/><Relationship Id="rId1" Type="http://schemas.openxmlformats.org/officeDocument/2006/relationships/font" Target="fonts/LibreFranklinSemiBold-regular.ttf"/><Relationship Id="rId2" Type="http://schemas.openxmlformats.org/officeDocument/2006/relationships/font" Target="fonts/LibreFranklinSemiBold-bold.ttf"/><Relationship Id="rId3" Type="http://schemas.openxmlformats.org/officeDocument/2006/relationships/font" Target="fonts/LibreFranklinSemiBold-italic.ttf"/><Relationship Id="rId4" Type="http://schemas.openxmlformats.org/officeDocument/2006/relationships/font" Target="fonts/LibreFranklinSemiBold-boldItalic.ttf"/><Relationship Id="rId9" Type="http://schemas.openxmlformats.org/officeDocument/2006/relationships/font" Target="fonts/PoppinsMedium-regular.ttf"/><Relationship Id="rId15" Type="http://schemas.openxmlformats.org/officeDocument/2006/relationships/font" Target="fonts/LibreFranklinMedium-italic.ttf"/><Relationship Id="rId14" Type="http://schemas.openxmlformats.org/officeDocument/2006/relationships/font" Target="fonts/LibreFranklinMedium-bold.ttf"/><Relationship Id="rId17" Type="http://schemas.openxmlformats.org/officeDocument/2006/relationships/font" Target="fonts/OpenSansMedium-regular.ttf"/><Relationship Id="rId16" Type="http://schemas.openxmlformats.org/officeDocument/2006/relationships/font" Target="fonts/LibreFranklinMedium-boldItalic.ttf"/><Relationship Id="rId5" Type="http://schemas.openxmlformats.org/officeDocument/2006/relationships/font" Target="fonts/Poppins-regular.ttf"/><Relationship Id="rId19" Type="http://schemas.openxmlformats.org/officeDocument/2006/relationships/font" Target="fonts/OpenSansMedium-italic.ttf"/><Relationship Id="rId6" Type="http://schemas.openxmlformats.org/officeDocument/2006/relationships/font" Target="fonts/Poppins-bold.ttf"/><Relationship Id="rId18" Type="http://schemas.openxmlformats.org/officeDocument/2006/relationships/font" Target="fonts/OpenSansMedium-bold.ttf"/><Relationship Id="rId7" Type="http://schemas.openxmlformats.org/officeDocument/2006/relationships/font" Target="fonts/Poppins-italic.ttf"/><Relationship Id="rId8"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